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rajat</w:t></w:r></w:p><w:p w14:paraId="1962E3FB" w14:textId="77777777" w:rsidR="00B073E6" w:rsidRDefault="00000000"><w:pPr><w:spacing w:after="4"/></w:pPr><w:r><w:rPr><w:b/><w:bCs/><w:color w:val="1A1A1A"/><w:sz w:val="22"/><w:szCs w:val="22"/></w:rPr><w:t>CEO</w:t></w:r></w:p><w:p w14:paraId="01D0D560" w14:textId="77777777" w:rsidR="00B073E6" w:rsidRDefault="00000000"><w:pPr><w:spacing w:after="4"/></w:pPr><w:r><w:rPr><w:b/><w:bCs/><w:color w:val="1A1A1A"/><w:sz w:val="22"/><w:szCs w:val="22"/></w:rPr><w:t>11x inc</w:t></w:r></w:p><w:p w14:paraId="43967866" w14:textId="77777777" w:rsidR="00B073E6" w:rsidRDefault="00000000"><w:pPr><w:spacing w:after="4"/></w:pPr><w:r><w:rPr><w:color w:val="1A1A1A"/></w:rPr><w:t>rajat@gmail.com</w:t></w:r></w:p><w:p w14:paraId="7E95C78E" w14:textId="77777777" w:rsidR="00B073E6" w:rsidRDefault="00000000"><w:r><w:rPr><w:color w:val="1A1A1A"/></w:rPr><w:t>9876543210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Siddharth Kohli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siddharth@10xglobal.in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05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1056" w14:textId="77777777" w:rsidR="00B073E6" w:rsidRDefault="00000000"><w:pPr><w:spacing w:after="28" w:line="244" w:lineRule="auto"/></w:pPr><w:r><w:rPr><w:rFonts w:ascii="Quicksand" w:eastAsia="Quicksand" w:hAnsi="Quicksand" w:cs="Quicksand" /><w:b/><w:bCs/><w:color w:val="C0252D"/><w:sz w:val="22"/><w:szCs w:val="22"/></w:rPr><w:t xml:space="preserve">Background: </w:t></w:r><w:r><w:rPr><w:rFonts w:ascii="Quicksand" w:eastAsia="Quicksand" w:hAnsi="Quicksand" w:cs="Quicksand" /><w:color w:val="1A1A1A"/><w:sz w:val="22"/><w:szCs w:val="22"/></w:rPr><w:t>11x inc is a leading company that provides quality services and solutions to its clients.</w:t></w:r></w:p></w:tc></w:tr></w:tbl><w:p w14:paraId="00001057" w14:textId="77777777" w:rsidR="00B073E6" w:rsidRDefault="00B073E6"><w:pPr><w:spacing w:after="36"/></w:pPr></w:p><w:p w14:paraId="00001058" w14:textId="77777777" w:rsidR="002549F2" w:rsidRDefault="002549F2"><w:pPr><w:spacing w:before="140" w:after="120" w:line="260" w:lineRule="auto" /><w:rPr><w:rFonts w:ascii="Quicksand" w:eastAsia="Quicksand" w:hAnsi="Quicksand" w:cs="Quicksand" /><w:b /><w:color w:val="A31134" /><w:sz w:val="22" /><w:szCs w:val="22" /></w:rPr></w:pPr><w:r><w:rPr><w:rFonts w:ascii="Quicksand" w:eastAsia="Quicksand" w:hAnsi="Quicksand" w:cs="Quicksand" /><w:b /><w:color w:val="A31134" /><w:sz w:val="22" /><w:szCs w:val="22" /></w:rPr><w:t>India</w:t></w:r></w:p><w:p w14:paraId="00001059" w14:textId="77777777" w:rsidR="002549F2" w:rsidRDefault="002549F2"><w:pPr><w:spacing w:before="40" w:after="40" w:line="220" w:lineRule="auto" /></w:pPr><w:r><w:rPr><w:rFonts w:ascii="Quicksand" w:eastAsia="Quicksand" w:hAnsi="Quicksand" w:cs="Quicksand" /><w:sz w:val="22" /><w:szCs w:val="22" /></w:rPr><w:t xml:space="preserve"> </w:t></w:r></w:p><w:p w14:paraId="0000105A" w14:textId="77777777" w:rsidR="00B073E6" w:rsidRDefault="00B073E6"><w:pPr><w:spacing w:before="80" w:after="60"/></w:pPr><w:r><w:rPr><w:rFonts w:ascii="Quicksand" w:eastAsia="Quicksand" w:hAnsi="Quicksand" w:cs="Quicksand" /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105B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5C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5D" w14:textId="77777777" w:rsidR="00B073E6" w:rsidRDefault="00B073E6"><w:pPr><w:spacing w:after="28" w:line="244" w:lineRule="auto"/><w:jc w:val="right"/></w:pPr></w:p></w:tc></w:tr><w:tr w:rsidR="00B073E6" w14:paraId="0000105E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F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H.</w:t></w:r><w:r><w:rPr><w:rFonts w:ascii="Quicksand" w:eastAsia="Quicksand" w:hAnsi="Quicksand" w:cs="Quicksand" /><w:color w:val="1A1A1A"/><w:sz w:val="18"/><w:szCs w:val="18"/></w:rPr><w:t xml:space="preserve">  Audits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60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/w:tbl><w:p w14:paraId="00001061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062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63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H.  Audits</w:t></w:r></w:p></w:tc></w:tr><w:tr w:rsidR="00B073E6" w14:paraId="00001064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65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66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67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68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69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06A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6B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H1</w:t></w:r></w:p><w:p w14:paraId="0000106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Statutory Audit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6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test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6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testt3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6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Annual audit; turnover ≤ ₹50 cr; ≤2,000 transactions reviewed annually.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70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₹50,500/year</w:t></w:r></w:p></w:tc></w:tr></w:tbl><w:p w14:paraId="00001071" w14:textId="77777777" w:rsidR="00B073E6" w:rsidRDefault="00B073E6"><w:pPr><w:spacing w:after="36"/></w:pPr></w:p><w:p w14:paraId="00001072" w14:textId="77777777" w:rsidR="00B073E6" w:rsidRDefault="00000000"><w:pPr><w:spacing w:after="60"/></w:pPr><w:r><w:rPr><w:rFonts w:ascii="Quicksand" w:eastAsia="Quicksand" w:hAnsi="Quicksand" w:cs="Quicksand" /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1073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74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75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76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77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78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079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7A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H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7B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H1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7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Statutory Audit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7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7E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₹50,500/year</w:t></w:r></w:p></w:tc></w:tr></w:tbl><w:p w14:paraId="0000107F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1080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81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Team Deployment &amp; Notes</w:t></w:r></w:p></w:tc></w:tr><w:tr w:rsidR="00B073E6" w14:paraId="00001082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8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8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Analyst: CA (Semi- Qualified) or Accountant with minimum 1 year experience, along with 3 years of articleship exposure</w:t></w:r></w:p></w:tc></w:tr><w:tr w:rsidR="00B073E6" w14:paraId="00001085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8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8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1088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8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8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108B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8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8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Manager: Qualified CA with 6 years of relevant post qualification experience in accounting / tax / secretarial compliance</w:t></w:r></w:p></w:tc></w:tr><w:tr w:rsidR="00B073E6" w14:paraId="0000108E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8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9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 xml:space="preserve"> </w:t></w:r></w:p></w:tc></w:tr></w:tbl><w:p w14:paraId="00001091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092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93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General Scope Exclusions</w:t></w:r></w:p></w:tc></w:tr><w:tr w:rsidR="00B073E6" w14:paraId="00001094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95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following</w:t></w:r></w:p></w:tc></w:tr><w:tr w:rsidR="00B073E6" w14:paraId="00001096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9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 certification unless otherwise included in the scope</w:t></w:r></w:p></w:tc></w:tr><w:tr w:rsidR="00B073E6" w14:paraId="00001098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9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Drafting / review of legal agreements or customer contracts</w:t></w:r></w:p></w:tc></w:tr><w:tr w:rsidR="00B073E6" w14:paraId="0000109A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9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Assistance in due diligence in case of funding round</w:t></w:r></w:p></w:tc></w:tr><w:tr w:rsidR="00B073E6" w14:paraId="0000109C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9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 or any other assistance in case of M&amp;A</w:t></w:r></w:p></w:tc></w:tr><w:tr w:rsidR="00B073E6" w14:paraId="0000109E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9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Representation before the tax or other authorities unless otherwise agreed in the scope</w:t></w:r></w:p></w:tc></w:tr><w:tr w:rsidR="00B073E6" w14:paraId="000010A0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A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Anything specifically not mentioned in the scope shall be deemed excluded</w:t></w:r></w:p></w:tc></w:tr></w:tbl><w:p w14:paraId="000010A2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0A3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A4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Commercials</w:t></w:r></w:p></w:tc></w:tr><w:tr w:rsidR="00B073E6" w14:paraId="000010A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A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All fees are exclusive of GST as applicable.</w:t></w:r></w:p></w:tc></w:tr><w:tr w:rsidR="00B073E6" w14:paraId="000010A7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A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