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 standalone="yes"?>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<w:body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4775"/><w:gridCol w:w="7131"/></w:tblGrid><w:tr w:rsidR="00B073E6" w14:paraId="77BF749C" w14:textId="77777777"><w:tblPrEx><w:tblCellMar><w:top w:w="0" w:type="dxa"/><w:bottom w:w="0" w:type="dxa"/></w:tblCellMar></w:tblPrEx><w:trPr><w:trHeight w:hRule="exact" w:val="5600"/></w:trPr><w:tc><w:tcPr><w:tcW w:w="4400" w:type="dxa"/><w:shd w:val="clear" w:color="auto" w:fill="111111"/><w:tcMar><w:top w:w="70" w:type="dxa"/><w:left w:w="100" w:type="dxa"/><w:bottom w:w="70" w:type="dxa"/><w:right w:w="100" w:type="dxa"/></w:tcMar></w:tcPr><w:p w14:paraId="45E56185" w14:textId="77777777" w:rsidR="00B073E6" w:rsidRDefault="00B073E6"><w:pPr><w:spacing w:after="60"/></w:pPr></w:p></w:tc><w:tc><w:tcPr><w:tcW w:w="7506" w:type="dxa"/><w:shd w:val="clear" w:color="auto" w:fill="FFFFFF"/><w:tcMar><w:top w:w="0" w:type="dxa"/><w:left w:w="440" w:type="dxa"/><w:bottom w:w="0" w:type="dxa"/><w:right w:w="440" w:type="dxa"/></w:tcMar></w:tcPr><w:p w14:paraId="0BDB1259" w14:textId="77777777" w:rsidR="00B073E6" w:rsidRDefault="00B073E6"><w:pPr><w:spacing w:after="320"/></w:pPr></w:p><w:p w14:paraId="6E5B8A70" w14:textId="77777777" w:rsidR="00B073E6" w:rsidRDefault="00000000"><w:pPr><w:spacing w:after="20"/></w:pPr><w:r><w:rPr><w:noProof/></w:rPr><w:drawing><wp:inline distT="0" distB="0" distL="0" distR="0" wp14:anchorId="10AAB7B4" wp14:editId="005628FF"><wp:extent cx="1524000" cy="295275"/><wp:effectExtent l="0" t="0" r="0" b="0"/><wp:docPr id="1" name="Picture 1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8"/><a:srcRect/><a:stretch><a:fillRect/></a:stretch></pic:blipFill><pic:spPr bwMode="auto"><a:xfrm><a:off x="0" y="0"/><a:ext cx="1524000" cy="295275"/></a:xfrm><a:prstGeom prst="rect"><a:avLst/></a:prstGeom></pic:spPr></pic:pic></a:graphicData></a:graphic></wp:inline></w:drawing></w:r></w:p><w:p w14:paraId="48DAEE09" w14:textId="77777777" w:rsidR="00B073E6" w:rsidRDefault="00B073E6"><w:pPr><w:spacing w:after="120"/></w:pPr></w:p><w:p w14:paraId="11EAB925" w14:textId="77777777" w:rsidR="00B073E6" w:rsidRDefault="00000000"><w:r><w:rPr><w:b/><w:bCs/><w:color w:val="1B3A5C"/><w:sz w:val="52"/><w:szCs w:val="52"/></w:rPr><w:t>Proposal</w:t></w:r></w:p><w:p w14:paraId="74CD8D2A" w14:textId="77777777" w:rsidR="00B073E6" w:rsidRDefault="00000000"><w:r><w:rPr><w:b/><w:bCs/><w:color w:val="1B3A5C"/><w:sz w:val="52"/><w:szCs w:val="52"/></w:rPr><w:t>For</w:t></w:r></w:p><w:p w14:paraId="0CAD8477" w14:textId="77777777" w:rsidR="00B073E6" w:rsidRDefault="00000000"><w:r><w:rPr><w:b/><w:bCs/><w:color w:val="1B3A5C"/><w:sz w:val="52"/><w:szCs w:val="52"/></w:rPr><w:t>Services</w:t></w:r></w:p></w:tc></w:tr><w:tr w:rsidR="00B073E6" w14:paraId="53159602" w14:textId="77777777"><w:tblPrEx><w:tblCellMar><w:top w:w="0" w:type="dxa"/><w:bottom w:w="0" w:type="dxa"/></w:tblCellMar></w:tblPrEx><w:trPr><w:trHeight w:hRule="exact" w:val="4900"/></w:trPr><w:tc><w:tcPr><w:tcW w:w="4400" w:type="dxa"/><w:shd w:val="clear" w:color="auto" w:fill="111111"/><w:tcMar><w:top w:w="70" w:type="dxa"/><w:left w:w="100" w:type="dxa"/><w:bottom w:w="70" w:type="dxa"/><w:right w:w="100" w:type="dxa"/></w:tcMar><w:vAlign w:val="center"/></w:tcPr><w:p w14:paraId="06E98B66" w14:textId="77777777" w:rsidR="00B073E6" w:rsidRDefault="00000000"><w:pPr><w:jc w:val="center"/></w:pPr><w:r><w:rPr><w:noProof/></w:rPr><w:drawing><wp:inline distT="0" distB="0" distL="0" distR="0" wp14:anchorId="046F5F62" wp14:editId="3FAAF48A"><wp:extent cx="2905125" cy="2952750"/><wp:effectExtent l="0" t="0" r="0" b="0"/><wp:docPr id="549372356" name="Picture 549372356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9"/><a:srcRect/><a:stretch><a:fillRect/></a:stretch></pic:blipFill><pic:spPr bwMode="auto"><a:xfrm><a:off x="0" y="0"/><a:ext cx="2905125" cy="2952750"/></a:xfrm><a:prstGeom prst="rect"><a:avLst/></a:prstGeom></pic:spPr></pic:pic></a:graphicData></a:graphic></wp:inline></w:drawing></w:r></w:p></w:tc><w:tc><w:tcPr><w:tcW w:w="7506" w:type="dxa"/><w:shd w:val="clear" w:color="auto" w:fill="FFFFFF"/><w:tcMar><w:top w:w="0" w:type="dxa"/><w:left w:w="440" w:type="dxa"/><w:bottom w:w="0" w:type="dxa"/><w:right w:w="440" w:type="dxa"/></w:tcMar></w:tcPr><w:p w14:paraId="48956BF2" w14:textId="77777777" w:rsidR="00B073E6" w:rsidRDefault="00B073E6"><w:pPr><w:spacing w:after="60"/></w:pPr></w:p><w:p w14:paraId="275AFCFB" w14:textId="77777777" w:rsidR="00B073E6" w:rsidRDefault="00000000"><w:pPr><w:spacing w:after="6"/></w:pPr><w:r><w:rPr><w:b/><w:bCs/><w:color w:val="1A1A1A"/><w:sz w:val="22"/><w:szCs w:val="22"/><w:u w:val="single"/></w:rPr><w:t>Prepared for:</w:t></w:r></w:p><w:p w14:paraId="68A7E965" w14:textId="77777777" w:rsidR="00B073E6" w:rsidRDefault="00B073E6"><w:pPr><w:spacing w:after="16"/></w:pPr></w:p><w:p w14:paraId="0CB1BB16" w14:textId="77777777" w:rsidR="00B073E6" w:rsidRDefault="00000000"><w:pPr><w:spacing w:after="4"/></w:pPr><w:r><w:rPr><w:b/><w:bCs/><w:color w:val="1A1A1A"/><w:sz w:val="22"/><w:szCs w:val="22"/></w:rPr><w:t>—</w:t></w:r></w:p><w:p w14:paraId="1962E3FB" w14:textId="77777777" w:rsidR="00B073E6" w:rsidRDefault="00000000"><w:pPr><w:spacing w:after="4"/></w:pPr><w:r><w:rPr><w:b/><w:bCs/><w:color w:val="1A1A1A"/><w:sz w:val="22"/><w:szCs w:val="22"/></w:rPr><w:t>—</w:t></w:r></w:p><w:p w14:paraId="01D0D560" w14:textId="77777777" w:rsidR="00B073E6" w:rsidRDefault="00000000"><w:pPr><w:spacing w:after="4"/></w:pPr><w:r><w:rPr><w:b/><w:bCs/><w:color w:val="1A1A1A"/><w:sz w:val="22"/><w:szCs w:val="22"/></w:rPr><w:t>Nexus Fintech</w:t></w:r></w:p><w:p w14:paraId="43967866" w14:textId="77777777" w:rsidR="00B073E6" w:rsidRDefault="00000000"><w:pPr><w:spacing w:after="4"/></w:pPr><w:r><w:rPr><w:color w:val="1A1A1A"/></w:rPr><w:t>—</w:t></w:r></w:p><w:p w14:paraId="7E95C78E" w14:textId="77777777" w:rsidR="00B073E6" w:rsidRDefault="00000000"><w:r><w:rPr><w:color w:val="1A1A1A"/></w:rPr><w:t>—</w:t></w:r></w:p></w:tc></w:tr><w:tr w:rsidR="00B073E6" w14:paraId="0264A995" w14:textId="77777777"><w:tblPrEx><w:tblCellMar><w:top w:w="0" w:type="dxa"/><w:bottom w:w="0" w:type="dxa"/></w:tblCellMar></w:tblPrEx><w:trPr><w:trHeight w:hRule="exact" w:val="3200"/></w:trPr><w:tc><w:tcPr><w:tcW w:w="4400" w:type="dxa"/><w:shd w:val="clear" w:color="auto" w:fill="111111"/><w:tcMar><w:top w:w="70" w:type="dxa"/><w:left w:w="100" w:type="dxa"/><w:bottom w:w="70" w:type="dxa"/><w:right w:w="100" w:type="dxa"/></w:tcMar></w:tcPr><w:p w14:paraId="7E28BBA4" w14:textId="77777777" w:rsidR="00B073E6" w:rsidRDefault="00000000"><w:pPr><w:jc w:val="center"/></w:pPr><w:r><w:rPr><w:noProof/></w:rPr><w:drawing><wp:inline distT="0" distB="0" distL="0" distR="0" wp14:anchorId="1C74345A" wp14:editId="310928B4"><wp:extent cx="2905125" cy="1905000"/><wp:effectExtent l="0" t="0" r="0" b="0"/><wp:docPr id="1415726076" name="Picture 1415726076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9"/><a:srcRect/><a:stretch><a:fillRect/></a:stretch></pic:blipFill><pic:spPr bwMode="auto"><a:xfrm><a:off x="0" y="0"/><a:ext cx="2905125" cy="1905000"/></a:xfrm><a:prstGeom prst="rect"><a:avLst/></a:prstGeom></pic:spPr></pic:pic></a:graphicData></a:graphic></wp:inline></w:drawing></w:r></w:p></w:tc><w:tc><w:tcPr><w:tcW w:w="7506" w:type="dxa"/><w:shd w:val="clear" w:color="auto" w:fill="C0252D"/><w:tcMar><w:top w:w="0" w:type="dxa"/><w:left w:w="440" w:type="dxa"/><w:bottom w:w="0" w:type="dxa"/><w:right w:w="440" w:type="dxa"/></w:tcMar><w:vAlign w:val="center"/></w:tcPr><w:p w14:paraId="7BB37883" w14:textId="77777777" w:rsidR="00B073E6" w:rsidRDefault="00B073E6"><w:pPr><w:spacing w:after="60"/></w:pPr></w:p><w:p w14:paraId="2F233632" w14:textId="77777777" w:rsidR="00B073E6" w:rsidRDefault="00000000"><w:pPr><w:spacing w:after="6"/></w:pPr><w:r><w:rPr><w:b/><w:bCs/><w:color w:val="FFFFFF"/><w:sz w:val="22"/><w:szCs w:val="22"/><w:u w:val="single"/></w:rPr><w:t>Prepared by:</w:t></w:r></w:p><w:p w14:paraId="74E2F8B3" w14:textId="77777777" w:rsidR="00B073E6" w:rsidRDefault="00B073E6"><w:pPr><w:spacing w:after="16"/></w:pPr></w:p><w:p w14:paraId="426BD161" w14:textId="77777777" w:rsidR="00B073E6" w:rsidRDefault="00000000"><w:pPr><w:spacing w:after="4"/></w:pPr><w:r><w:rPr><w:b/><w:bCs/><w:color w:val="FFFFFF"/><w:sz w:val="22"/><w:szCs w:val="22"/></w:rPr><w:t>—</w:t></w:r></w:p><w:p w14:paraId="3D4C54E0" w14:textId="77777777" w:rsidR="00B073E6" w:rsidRDefault="00000000"><w:pPr><w:spacing w:after="4"/></w:pPr><w:r><w:rPr><w:b/><w:bCs/><w:color w:val="FFFFFF"/><w:sz w:val="22"/><w:szCs w:val="22"/></w:rPr><w:t>10x Global Private Limited</w:t></w:r></w:p><w:p w14:paraId="3460D8A9" w14:textId="77777777" w:rsidR="00B073E6" w:rsidRDefault="00000000"><w:r><w:rPr><w:color w:val="FFFFFF"/></w:rPr><w:t>—</w:t></w:r></w:p></w:tc></w:tr></w:tbl><w:p w14:paraId="6ACA78F7" w14:textId="77777777" w:rsidR="00B073E6" w:rsidRDefault="00B073E6"><w:pPr><w:sectPr w:rsidR="00B073E6" w:rsidSect="00B02474"><w:type w:val="continuous"/><w:pgSz w:w="11906" w:h="16838"/><w:pgMar w:top="0" w:right="0" w:bottom="0" w:left="0" w:header="708" w:footer="708" w:gutter="0"/><w:cols w:space="720"/><w:docGrid w:linePitch="360"/></w:sectPr></w:pPr></w:p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42F99889" w14:textId="77777777"><w:tblPrEx><w:tblCellMar><w:top w:w="0" w:type="dxa"/><w:bottom w:w="0" w:type="dxa"/></w:tblCellMar></w:tblPrEx><w:tc><w:tcPr><w:tcW w:w="11429" w:type="dxa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100" w:type="dxa"/><w:left w:w="160" w:type="dxa"/><w:bottom w:w="100" w:type="dxa"/><w:right w:w="160" w:type="dxa"/></w:tcMar><w:vAlign w:val="center"/></w:tcPr><w:p w14:paraId="748F92A4" w14:textId="77777777" w:rsidR="00B073E6" w:rsidRDefault="00000000"><w:r><w:rPr><w:b/><w:bCs/><w:color w:val="FFFFFF"/><w:sz w:val="28"/><w:szCs w:val="28"/></w:rPr><w:lastRenderedPageBreak/><w:t>Table of Contents</w:t></w:r></w:p></w:tc></w:tr></w:tbl><w:p w14:paraId="7C5D9C74" w14:textId="77777777" w:rsidR="00B073E6" w:rsidRDefault="00B073E6"><w:pPr><w:spacing w:after="40"/></w:pPr></w:p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1B920C35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EDF4FB"/><w:tcMar><w:top w:w="70" w:type="dxa"/><w:left w:w="160" w:type="dxa"/><w:bottom w:w="70" w:type="dxa"/><w:right w:w="160" w:type="dxa"/></w:tcMar></w:tcPr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1001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EDF4FB"/><w:tcMar><w:top w:w="70" w:type="dxa"/><w:left w:w="100" w:type="dxa"/><w:bottom w:w="70" w:type="dxa"/><w:right w:w="100" w:type="dxa"/></w:tcMar><w:vAlign w:val="top"/></w:tcPr><w:p w14:paraId="00001002" w14:textId="77777777" w:rsidR="00B073E6" w:rsidRDefault="00000000"><w:pPr><w:spacing w:after="28" w:line="244" w:lineRule="auto"/></w:pPr><w:r><w:rPr><w:b/><w:bCs/><w:color w:val="C0252D"/><w:sz w:val="22"/><w:szCs w:val="22"/></w:rPr><w:t xml:space="preserve">Background: </w:t></w:r><w:r><w:rPr><w:color w:val="1A1A1A"/><w:sz w:val="22"/><w:szCs w:val="22"/></w:rPr><w:t>Nexus Fintech is a leading company that provides quality services and solutions to its clients.</w:t></w:r></w:p></w:tc></w:tr></w:tbl><w:p w14:paraId="00001003" w14:textId="77777777" w:rsidR="00B073E6" w:rsidRDefault="00B073E6"><w:pPr><w:spacing w:after="36"/></w:pPr></w:p><w:p w14:paraId="00001004" w14:textId="77777777" w:rsidR="002549F2" w:rsidRDefault="002549F2"><w:pPr><w:spacing w:before="140" w:after="120" w:line="260" w:lineRule="auto" /><w:rPr><w:rFonts w:ascii="Times New Roman" w:eastAsia="Inter" w:hAnsi="Times New Roman" w:cs="Times New Roman" /><w:b /><w:color w:val="A31134" /><w:sz w:val="22" /><w:szCs w:val="22" /></w:rPr></w:pPr><w:r><w:rPr><w:rFonts w:ascii="Times New Roman" w:eastAsia="Inter" w:hAnsi="Times New Roman" w:cs="Times New Roman" /><w:b /><w:color w:val="A31134" /><w:sz w:val="22" /><w:szCs w:val="22" /></w:rPr><w:t>India</w:t></w:r></w:p><w:p w14:paraId="00001005" w14:textId="77777777" w:rsidR="002549F2" w:rsidRDefault="002549F2"><w:pPr><w:spacing w:before="40" w:after="40" w:line="220" w:lineRule="auto" /></w:pPr><w:r><w:rPr><w:rFonts w:ascii="Times New Roman" w:eastAsia="Inter" w:hAnsi="Times New Roman" w:cs="Times New Roman" /><w:sz w:val="22" /><w:szCs w:val="22" /></w:rPr><w:t xml:space="preserve"> </w:t></w:r></w:p><w:p w14:paraId="00001006" w14:textId="77777777" w:rsidR="00B073E6" w:rsidRDefault="00B073E6"><w:pPr><w:spacing w:before="80" w:after="60"/></w:pPr><w:r><w:rPr><w:b/><w:bCs/><w:color w:val="1B3A5C"/><w:sz w:val="20"/><w:szCs w:val="20"/></w:rPr><w:t>IN-SCOPE PROCESSES / SERVICES</w:t></w: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8457"/><w:gridCol w:w="2972"/></w:tblGrid><w:tr w:rsidR="00B073E6" w14:paraId="00001007" w14:textId="77777777"><w:tblPrEx><w:tblCellMar><w:top w:w="0" w:type="dxa"/><w:bottom w:w="0" w:type="dxa"/></w:tblCellMar></w:tblPrEx><w:trPr><w:tblHeader/></w:trPr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08" w14:textId="77777777" w:rsidR="00B073E6" w:rsidRDefault="00000000"><w:pPr><w:spacing w:after="4" w:line="244" w:lineRule="auto"/></w:pPr><w:r><w:rPr><w:b/><w:bCs/><w:color w:val="1B3A5C"/><w:sz w:val="18"/><w:szCs w:val="18"/></w:rPr><w:t>Section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09" w14:textId="77777777" w:rsidR="00B073E6" w:rsidRDefault="00B073E6"><w:pPr><w:spacing w:after="28" w:line="244" w:lineRule="auto"/><w:jc w:val="right"/></w:pPr></w:p></w:tc></w:tr><w:tr w:rsidR="00B073E6" w14:paraId="0000100A" w14:textId="77777777"><w:tblPrEx><w:tblCellMar><w:top w:w="0" w:type="dxa"/><w:bottom w:w="0" w:type="dxa"/></w:tblCellMar></w:tblPrEx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0B" w14:textId="77777777" w:rsidR="00B073E6" w:rsidRDefault="00000000"><w:pPr><w:spacing w:after="28" w:line="244" w:lineRule="auto"/></w:pPr><w:r><w:rPr><w:b/><w:bCs/><w:color w:val="1B6B6B"/><w:sz w:val="18"/><w:szCs w:val="18"/></w:rPr><w:t>F.</w:t></w:r><w:r><w:rPr><w:color w:val="1A1A1A"/><w:sz w:val="18"/><w:szCs w:val="18"/></w:rPr><w:t xml:space="preserve">  Payroll Processing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0C" w14:textId="77777777" w:rsidR="00B073E6" w:rsidRDefault="00000000"><w:pPr><w:spacing w:after="28" w:line="244" w:lineRule="auto"/><w:jc w:val="right"/></w:pPr><w:r><w:rPr><w:color w:val="1B3A5C"/><w:sz w:val="18"/><w:szCs w:val="18"/></w:rPr><w:t>→</w:t></w:r></w:p></w:tc></w:tr><w:tr w:rsidR="00B073E6" w14:paraId="0000100D" w14:textId="77777777"><w:tblPrEx><w:tblCellMar><w:top w:w="0" w:type="dxa"/><w:bottom w:w="0" w:type="dxa"/></w:tblCellMar></w:tblPrEx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0E" w14:textId="77777777" w:rsidR="00B073E6" w:rsidRDefault="00000000"><w:pPr><w:spacing w:after="28" w:line="244" w:lineRule="auto"/></w:pPr><w:r><w:rPr><w:b/><w:bCs/><w:color w:val="1B6B6B"/><w:sz w:val="18"/><w:szCs w:val="18"/></w:rPr><w:t>H.</w:t></w:r><w:r><w:rPr><w:color w:val="1A1A1A"/><w:sz w:val="18"/><w:szCs w:val="18"/></w:rPr><w:t xml:space="preserve">  Audits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0F" w14:textId="77777777" w:rsidR="00B073E6" w:rsidRDefault="00000000"><w:pPr><w:spacing w:after="28" w:line="244" w:lineRule="auto"/><w:jc w:val="right"/></w:pPr><w:r><w:rPr><w:color w:val="1B3A5C"/><w:sz w:val="18"/><w:szCs w:val="18"/></w:rPr><w:t>→</w:t></w:r></w:p></w:tc></w:tr><w:tr w:rsidR="00B073E6" w14:paraId="00001010" w14:textId="77777777"><w:tblPrEx><w:tblCellMar><w:top w:w="0" w:type="dxa"/><w:bottom w:w="0" w:type="dxa"/></w:tblCellMar></w:tblPrEx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11" w14:textId="77777777" w:rsidR="00B073E6" w:rsidRDefault="00000000"><w:pPr><w:spacing w:after="28" w:line="244" w:lineRule="auto"/></w:pPr><w:r><w:rPr><w:b/><w:bCs/><w:color w:val="1B6B6B"/><w:sz w:val="18"/><w:szCs w:val="18"/></w:rPr><w:t>M.</w:t></w:r><w:r><w:rPr><w:color w:val="1A1A1A"/><w:sz w:val="18"/><w:szCs w:val="18"/></w:rPr><w:t xml:space="preserve">  Buy-Side Legal Due Diligence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12" w14:textId="77777777" w:rsidR="00B073E6" w:rsidRDefault="00000000"><w:pPr><w:spacing w:after="28" w:line="244" w:lineRule="auto"/><w:jc w:val="right"/></w:pPr><w:r><w:rPr><w:color w:val="1B3A5C"/><w:sz w:val="18"/><w:szCs w:val="18"/></w:rPr><w:t>→</w:t></w:r></w:p></w:tc></w:tr></w:tbl><w:p w14:paraId="00001013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68"/><w:gridCol w:w="3738"/><w:gridCol w:w="2102"/><w:gridCol w:w="2241"/><w:gridCol w:w="2180"/></w:tblGrid><w:tr w:rsidR="00B073E6" w14:paraId="00001014" w14:textId="77777777"><w:tblPrEx><w:tblCellMar><w:top w:w="0" w:type="dxa"/><w:bottom w:w="0" w:type="dxa"/></w:tblCellMar></w:tblPrEx><w:tc><w:tcPr><w:tcW w:w="0" w:type="auto"/><w:gridSpan w:val="5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015" w14:textId="77777777" w:rsidR="00B073E6" w:rsidRDefault="00000000"><w:pPr><w:spacing w:after="28" w:line="244" w:lineRule="auto"/></w:pPr><w:r><w:rPr><w:b/><w:bCs/><w:color w:val="FFFFFF"/><w:sz w:val="22"/><w:szCs w:val="22"/></w:rPr><w:t xml:space="preserve">F.  Payroll Processing</w:t></w:r></w:p></w:tc></w:tr><w:tr w:rsidR="00B073E6" w14:paraId="00001016" w14:textId="77777777"><w:tblPrEx><w:tblCellMar><w:top w:w="0" w:type="dxa"/><w:bottom w:w="0" w:type="dxa"/></w:tblCellMar></w:tblPrEx><w:trPr><w:tblHeader/></w:trPr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17" w14:textId="77777777" w:rsidR="00B073E6" w:rsidRDefault="00000000"><w:pPr><w:spacing w:after="4" w:line="244" w:lineRule="auto"/></w:pPr><w:r><w:rPr><w:b/><w:bCs/><w:color w:val="1B3A5C"/><w:sz w:val="18"/><w:szCs w:val="18"/></w:rPr><w:t>Service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18" w14:textId="77777777" w:rsidR="00B073E6" w:rsidRDefault="00000000"><w:pPr><w:spacing w:after="4" w:line="244" w:lineRule="auto"/></w:pPr><w:r><w:rPr><w:b/><w:bCs/><w:color w:val="1B3A5C"/><w:sz w:val="18"/><w:szCs w:val="18"/></w:rPr><w:t>Scope of Work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19" w14:textId="77777777" w:rsidR="00B073E6" w:rsidRDefault="00000000"><w:pPr><w:spacing w:after="4" w:line="244" w:lineRule="auto"/></w:pPr><w:r><w:rPr><w:b/><w:bCs/><w:color w:val="1B3A5C"/><w:sz w:val="18"/><w:szCs w:val="18"/></w:rPr><w:t>Client Responsibilities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1A" w14:textId="77777777" w:rsidR="00B073E6" w:rsidRDefault="00000000"><w:pPr><w:spacing w:after="4" w:line="244" w:lineRule="auto"/></w:pPr><w:r><w:rPr><w:b/><w:bCs/><w:color w:val="1B3A5C"/><w:sz w:val="18"/><w:szCs w:val="18"/></w:rPr><w:t>Volume / Limits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1B" w14:textId="77777777" w:rsidR="00B073E6" w:rsidRDefault="00000000"><w:pPr><w:spacing w:after="4" w:line="244" w:lineRule="auto"/><w:jc w:val="right"/></w:pPr><w:r><w:rPr><w:b/><w:bCs/><w:color w:val="1B3A5C"/><w:sz w:val="18"/><w:szCs w:val="18"/></w:rPr><w:t>Fee</w:t></w:r></w:p></w:tc></w:tr><w:tr w:rsidR="00B073E6" w14:paraId="0000101C" w14:textId="77777777"><w:tblPrEx><w:tblCellMar><w:top w:w="0" w:type="dxa"/><w:bottom w:w="0" w:type="dxa"/></w:tblCellMar></w:tblPrEx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1D" w14:textId="77777777" w:rsidR="00B073E6" w:rsidRDefault="00000000"><w:pPr><w:spacing w:after="28" w:line="244" w:lineRule="auto"/></w:pPr><w:r><w:rPr><w:b/><w:bCs/><w:color w:val="1B6B6B"/><w:sz w:val="18"/><w:szCs w:val="18"/></w:rPr><w:t>F3</w:t></w:r></w:p><w:p w14:paraId="0000101E" w14:textId="77777777" w:rsidR="00B073E6" w:rsidRDefault="00000000"><w:pPr><w:spacing w:after="4" w:line="244" w:lineRule="auto"/></w:pPr><w:r><w:rPr><w:color w:val="1A1A1A"/><w:sz w:val="18"/><w:szCs w:val="18"/></w:rPr><w:t>Annual Compliance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1F" w14:textId="77777777" w:rsidR="00B073E6" w:rsidRDefault="00000000"><w:pPr><w:spacing w:after="4" w:line="244" w:lineRule="auto"/></w:pPr><w:r><w:rPr><w:color w:val="1A1A1A"/><w:sz w:val="18"/><w:szCs w:val="18"/></w:rPr><w:t>Compliance under: Minimum Wages Act 1948, Payment of Wages Act 1936, Payment of Bonus Act 1965, Maternity Benefit Act 1961, POSH Act 2013, Employees&apos; Compensation Act 1923.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20" w14:textId="77777777" w:rsidR="00B073E6" w:rsidRDefault="00000000"><w:pPr><w:spacing w:after="4" w:line="244" w:lineRule="auto"/></w:pPr><w:r><w:rPr><w:color w:val="1A1A1A"/><w:sz w:val="18"/><w:szCs w:val="18"/></w:rPr><w:t>—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21" w14:textId="77777777" w:rsidR="00B073E6" w:rsidRDefault="00000000"><w:pPr><w:spacing w:after="4" w:line="244" w:lineRule="auto"/></w:pPr><w:r><w:rPr><w:color w:val="1A1A1A"/><w:sz w:val="18"/><w:szCs w:val="18"/></w:rPr><w:t>—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22" w14:textId="77777777" w:rsidR="00B073E6" w:rsidRDefault="00000000"><w:pPr><w:spacing w:after="4" w:line="244" w:lineRule="auto"/><w:jc w:val="right"/></w:pPr><w:r><w:rPr><w:b/><w:bCs/><w:color w:val="1B3A5C"/><w:sz w:val="18"/><w:szCs w:val="18"/></w:rPr><w:t>₹100,000/year</w:t></w:r></w:p></w:tc></w:tr></w:tbl><w:p w14:paraId="00001023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68"/><w:gridCol w:w="3738"/><w:gridCol w:w="2102"/><w:gridCol w:w="2241"/><w:gridCol w:w="2180"/></w:tblGrid><w:tr w:rsidR="00B073E6" w14:paraId="00001024" w14:textId="77777777"><w:tblPrEx><w:tblCellMar><w:top w:w="0" w:type="dxa"/><w:bottom w:w="0" w:type="dxa"/></w:tblCellMar></w:tblPrEx><w:tc><w:tcPr><w:tcW w:w="0" w:type="auto"/><w:gridSpan w:val="5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025" w14:textId="77777777" w:rsidR="00B073E6" w:rsidRDefault="00000000"><w:pPr><w:spacing w:after="28" w:line="244" w:lineRule="auto"/></w:pPr><w:r><w:rPr><w:b/><w:bCs/><w:color w:val="FFFFFF"/><w:sz w:val="22"/><w:szCs w:val="22"/></w:rPr><w:t xml:space="preserve">H.  Audits</w:t></w:r></w:p></w:tc></w:tr><w:tr w:rsidR="00B073E6" w14:paraId="00001026" w14:textId="77777777"><w:tblPrEx><w:tblCellMar><w:top w:w="0" w:type="dxa"/><w:bottom w:w="0" w:type="dxa"/></w:tblCellMar></w:tblPrEx><w:trPr><w:tblHeader/></w:trPr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27" w14:textId="77777777" w:rsidR="00B073E6" w:rsidRDefault="00000000"><w:pPr><w:spacing w:after="4" w:line="244" w:lineRule="auto"/></w:pPr><w:r><w:rPr><w:b/><w:bCs/><w:color w:val="1B3A5C"/><w:sz w:val="18"/><w:szCs w:val="18"/></w:rPr><w:t>Service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28" w14:textId="77777777" w:rsidR="00B073E6" w:rsidRDefault="00000000"><w:pPr><w:spacing w:after="4" w:line="244" w:lineRule="auto"/></w:pPr><w:r><w:rPr><w:b/><w:bCs/><w:color w:val="1B3A5C"/><w:sz w:val="18"/><w:szCs w:val="18"/></w:rPr><w:t>Scope of Work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29" w14:textId="77777777" w:rsidR="00B073E6" w:rsidRDefault="00000000"><w:pPr><w:spacing w:after="4" w:line="244" w:lineRule="auto"/></w:pPr><w:r><w:rPr><w:b/><w:bCs/><w:color w:val="1B3A5C"/><w:sz w:val="18"/><w:szCs w:val="18"/></w:rPr><w:t>Client Responsibilities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2A" w14:textId="77777777" w:rsidR="00B073E6" w:rsidRDefault="00000000"><w:pPr><w:spacing w:after="4" w:line="244" w:lineRule="auto"/></w:pPr><w:r><w:rPr><w:b/><w:bCs/><w:color w:val="1B3A5C"/><w:sz w:val="18"/><w:szCs w:val="18"/></w:rPr><w:t>Volume / Limits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2B" w14:textId="77777777" w:rsidR="00B073E6" w:rsidRDefault="00000000"><w:pPr><w:spacing w:after="4" w:line="244" w:lineRule="auto"/><w:jc w:val="right"/></w:pPr><w:r><w:rPr><w:b/><w:bCs/><w:color w:val="1B3A5C"/><w:sz w:val="18"/><w:szCs w:val="18"/></w:rPr><w:t>Fee</w:t></w:r></w:p></w:tc></w:tr><w:tr w:rsidR="00B073E6" w14:paraId="0000102C" w14:textId="77777777"><w:tblPrEx><w:tblCellMar><w:top w:w="0" w:type="dxa"/><w:bottom w:w="0" w:type="dxa"/></w:tblCellMar></w:tblPrEx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2D" w14:textId="77777777" w:rsidR="00B073E6" w:rsidRDefault="00000000"><w:pPr><w:spacing w:after="28" w:line="244" w:lineRule="auto"/></w:pPr><w:r><w:rPr><w:b/><w:bCs/><w:color w:val="1B6B6B"/><w:sz w:val="18"/><w:szCs w:val="18"/></w:rPr><w:t>H1</w:t></w:r></w:p><w:p w14:paraId="0000102E" w14:textId="77777777" w:rsidR="00B073E6" w:rsidRDefault="00000000"><w:pPr><w:spacing w:after="4" w:line="244" w:lineRule="auto"/></w:pPr><w:r><w:rPr><w:color w:val="1A1A1A"/><w:sz w:val="18"/><w:szCs w:val="18"/></w:rPr><w:t>Statutory Audit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2F" w14:textId="77777777" w:rsidR="00B073E6" w:rsidRDefault="00000000"><w:pPr><w:spacing w:after="28" w:line="244" w:lineRule="auto"/></w:pPr><w:r><w:rPr><w:color w:val="1A1A1A"/><w:sz w:val="18"/><w:szCs w:val="18"/></w:rPr><w:t>Verify books for accuracy and Indian GAAP compliance; examine accounting policies.</w:t></w:r></w:p><w:p w14:paraId="00001030" w14:textId="77777777" w:rsidR="00B073E6" w:rsidRDefault="00000000"><w:pPr><w:spacing w:after="28" w:line="244" w:lineRule="auto"/></w:pPr><w:r><w:rPr><w:color w:val="1A1A1A"/><w:sz w:val="18"/><w:szCs w:val="18"/></w:rPr><w:t>Review and evaluate internal controls and financial control systems.</w:t></w:r></w:p><w:p w14:paraId="00001031" w14:textId="77777777" w:rsidR="00B073E6" w:rsidRDefault="00000000"><w:pPr><w:spacing w:after="28" w:line="244" w:lineRule="auto"/></w:pPr><w:r><w:rPr><w:color w:val="1A1A1A"/><w:sz w:val="18"/><w:szCs w:val="18"/></w:rPr><w:t>Check compliance – Companies Act, IT Act, GST; verify Schedule III disclosures.</w:t></w:r></w:p><w:p w14:paraId="00001032" w14:textId="77777777" w:rsidR="00B073E6" w:rsidRDefault="00000000"><w:pPr><w:spacing w:after="28" w:line="244" w:lineRule="auto"/></w:pPr><w:r><w:rPr><w:color w:val="1A1A1A"/><w:sz w:val="18"/><w:szCs w:val="18"/></w:rPr><w:t>Audit Balance Sheet, P&amp;L, Cash Flow and Notes; ensure true and fair view.</w:t></w:r></w:p><w:p w14:paraId="00001033" w14:textId="77777777" w:rsidR="00B073E6" w:rsidRDefault="00000000"><w:pPr><w:spacing w:after="28" w:line="244" w:lineRule="auto"/></w:pPr><w:r><w:rPr><w:color w:val="1A1A1A"/><w:sz w:val="18"/><w:szCs w:val="18"/></w:rPr><w:t>Issue Audit Report (Companies Act format); communicate observations and recommendations.</w:t></w:r></w:p><w:p w14:paraId="00001034" w14:textId="77777777" w:rsidR="00B073E6" w:rsidRDefault="00000000"><w:pPr><w:spacing w:after="4" w:line="244" w:lineRule="auto"/></w:pPr><w:r><w:rPr><w:color w:val="1A1A1A"/><w:sz w:val="18"/><w:szCs w:val="18"/></w:rPr><w:t>Not included: Internal/risk audit; forensic audit; M&amp;A due diligence; IT assessment/representation; TP study/benchmarking.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35" w14:textId="77777777" w:rsidR="00B073E6" w:rsidRDefault="00000000"><w:pPr><w:spacing w:after="28" w:line="244" w:lineRule="auto"/></w:pPr><w:r><w:rPr><w:color w:val="1A1A1A"/><w:sz w:val="18"/><w:szCs w:val="18"/></w:rPr><w:t>Complete books, financial records and system access; management availability for queries.</w:t></w:r></w:p><w:p w14:paraId="00001036" w14:textId="77777777" w:rsidR="00B073E6" w:rsidRDefault="00000000"><w:pPr><w:spacing w:after="4" w:line="244" w:lineRule="auto"/></w:pPr><w:r><w:rPr><w:color w:val="1A1A1A"/><w:sz w:val="18"/><w:szCs w:val="18"/></w:rPr><w:t>Provide complete TP study and benchmarking documentation (for H3).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37" w14:textId="77777777" w:rsidR="00B073E6" w:rsidRDefault="00000000"><w:pPr><w:spacing w:after="4" w:line="244" w:lineRule="auto"/></w:pPr><w:r><w:rPr><w:color w:val="1A1A1A"/><w:sz w:val="18"/><w:szCs w:val="18"/></w:rPr><w:t>Annual audit; turnover ≤ ₹50 cr; ≤2,000 transactions reviewed annually.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38" w14:textId="77777777" w:rsidR="00B073E6" w:rsidRDefault="00000000"><w:pPr><w:spacing w:after="4" w:line="244" w:lineRule="auto"/><w:jc w:val="right"/></w:pPr><w:r><w:rPr><w:b/><w:bCs/><w:color w:val="1B3A5C"/><w:sz w:val="18"/><w:szCs w:val="18"/></w:rPr><w:t>₹125,000/year</w:t></w:r></w:p></w:tc></w:tr></w:tbl><w:p w14:paraId="00001039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68"/><w:gridCol w:w="3738"/><w:gridCol w:w="2102"/><w:gridCol w:w="2241"/><w:gridCol w:w="2180"/></w:tblGrid><w:tr w:rsidR="00B073E6" w14:paraId="0000103A" w14:textId="77777777"><w:tblPrEx><w:tblCellMar><w:top w:w="0" w:type="dxa"/><w:bottom w:w="0" w:type="dxa"/></w:tblCellMar></w:tblPrEx><w:tc><w:tcPr><w:tcW w:w="0" w:type="auto"/><w:gridSpan w:val="5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03B" w14:textId="77777777" w:rsidR="00B073E6" w:rsidRDefault="00000000"><w:pPr><w:spacing w:after="28" w:line="244" w:lineRule="auto"/></w:pPr><w:r><w:rPr><w:b/><w:bCs/><w:color w:val="FFFFFF"/><w:sz w:val="22"/><w:szCs w:val="22"/></w:rPr><w:t xml:space="preserve">M.  Buy-Side Legal Due Diligence</w:t></w:r></w:p></w:tc></w:tr><w:tr w:rsidR="00B073E6" w14:paraId="0000103C" w14:textId="77777777"><w:tblPrEx><w:tblCellMar><w:top w:w="0" w:type="dxa"/><w:bottom w:w="0" w:type="dxa"/></w:tblCellMar></w:tblPrEx><w:trPr><w:tblHeader/></w:trPr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3D" w14:textId="77777777" w:rsidR="00B073E6" w:rsidRDefault="00000000"><w:pPr><w:spacing w:after="4" w:line="244" w:lineRule="auto"/></w:pPr><w:r><w:rPr><w:b/><w:bCs/><w:color w:val="1B3A5C"/><w:sz w:val="18"/><w:szCs w:val="18"/></w:rPr><w:t>Service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3E" w14:textId="77777777" w:rsidR="00B073E6" w:rsidRDefault="00000000"><w:pPr><w:spacing w:after="4" w:line="244" w:lineRule="auto"/></w:pPr><w:r><w:rPr><w:b/><w:bCs/><w:color w:val="1B3A5C"/><w:sz w:val="18"/><w:szCs w:val="18"/></w:rPr><w:t>Scope of Work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3F" w14:textId="77777777" w:rsidR="00B073E6" w:rsidRDefault="00000000"><w:pPr><w:spacing w:after="4" w:line="244" w:lineRule="auto"/></w:pPr><w:r><w:rPr><w:b/><w:bCs/><w:color w:val="1B3A5C"/><w:sz w:val="18"/><w:szCs w:val="18"/></w:rPr><w:t>Client Responsibilities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40" w14:textId="77777777" w:rsidR="00B073E6" w:rsidRDefault="00000000"><w:pPr><w:spacing w:after="4" w:line="244" w:lineRule="auto"/></w:pPr><w:r><w:rPr><w:b/><w:bCs/><w:color w:val="1B3A5C"/><w:sz w:val="18"/><w:szCs w:val="18"/></w:rPr><w:t>Volume / Limits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41" w14:textId="77777777" w:rsidR="00B073E6" w:rsidRDefault="00000000"><w:pPr><w:spacing w:after="4" w:line="244" w:lineRule="auto"/><w:jc w:val="right"/></w:pPr><w:r><w:rPr><w:b/><w:bCs/><w:color w:val="1B3A5C"/><w:sz w:val="18"/><w:szCs w:val="18"/></w:rPr><w:t>Fee</w:t></w:r></w:p></w:tc></w:tr><w:tr w:rsidR="00B073E6" w14:paraId="00001042" w14:textId="77777777"><w:tblPrEx><w:tblCellMar><w:top w:w="0" w:type="dxa"/><w:bottom w:w="0" w:type="dxa"/></w:tblCellMar></w:tblPrEx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43" w14:textId="77777777" w:rsidR="00B073E6" w:rsidRDefault="00000000"><w:pPr><w:spacing w:after="28" w:line="244" w:lineRule="auto"/></w:pPr><w:r><w:rPr><w:b/><w:bCs/><w:color w:val="1B6B6B"/><w:sz w:val="18"/><w:szCs w:val="18"/></w:rPr><w:t>M1</w:t></w:r></w:p><w:p w14:paraId="00001044" w14:textId="77777777" w:rsidR="00B073E6" w:rsidRDefault="00000000"><w:pPr><w:spacing w:after="4" w:line="244" w:lineRule="auto"/></w:pPr><w:r><w:rPr><w:color w:val="1A1A1A"/><w:sz w:val="18"/><w:szCs w:val="18"/></w:rPr><w:t>Legal DD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45" w14:textId="77777777" w:rsidR="00B073E6" w:rsidRDefault="00000000"><w:pPr><w:spacing w:after="28" w:line="244" w:lineRule="auto"/></w:pPr><w:r><w:rPr><w:color w:val="1A1A1A"/><w:sz w:val="18"/><w:szCs w:val="18"/></w:rPr><w:t>Corporate and Regulatory Compliance review.</w:t></w:r></w:p><w:p w14:paraId="00001046" w14:textId="77777777" w:rsidR="00B073E6" w:rsidRDefault="00000000"><w:pPr><w:spacing w:after="28" w:line="244" w:lineRule="auto"/></w:pPr><w:r><w:rPr><w:color w:val="1A1A1A"/><w:sz w:val="18"/><w:szCs w:val="18"/></w:rPr><w:t>Contracts, IP and Real Estate assessment.</w:t></w:r></w:p><w:p w14:paraId="00001047" w14:textId="77777777" w:rsidR="00B073E6" w:rsidRDefault="00000000"><w:pPr><w:spacing w:after="28" w:line="244" w:lineRule="auto"/></w:pPr><w:r><w:rPr><w:color w:val="1A1A1A"/><w:sz w:val="18"/><w:szCs w:val="18"/></w:rPr><w:t>Litigation and Dispute Assessment.</w:t></w:r></w:p><w:p w14:paraId="00001048" w14:textId="77777777" w:rsidR="00B073E6" w:rsidRDefault="00000000"><w:pPr><w:spacing w:after="28" w:line="244" w:lineRule="auto"/></w:pPr><w:r><w:rPr><w:color w:val="1A1A1A"/><w:sz w:val="18"/><w:szCs w:val="18"/></w:rPr><w:t>Employment, ESOPs and Labour Law Compliance.</w:t></w:r></w:p><w:p w14:paraId="00001049" w14:textId="77777777" w:rsidR="00B073E6" w:rsidRDefault="00000000"><w:pPr><w:spacing w:after="28" w:line="244" w:lineRule="auto"/></w:pPr><w:r><w:rPr><w:color w:val="1A1A1A"/><w:sz w:val="18"/><w:szCs w:val="18"/></w:rPr><w:t>Industry-specific and Environmental Compliance.</w:t></w:r></w:p><w:p w14:paraId="0000104A" w14:textId="77777777" w:rsidR="00B073E6" w:rsidRDefault="00000000"><w:pPr><w:spacing w:after="28" w:line="244" w:lineRule="auto"/></w:pPr><w:r><w:rPr><w:color w:val="1A1A1A"/><w:sz w:val="18"/><w:szCs w:val="18"/></w:rPr><w:t>ROC and Secretarial Compliance verification.</w:t></w:r></w:p><w:p w14:paraId="0000104B" w14:textId="77777777" w:rsidR="00B073E6" w:rsidRDefault="00000000"><w:pPr><w:spacing w:after="28" w:line="244" w:lineRule="auto"/></w:pPr><w:r><w:rPr><w:color w:val="1A1A1A"/><w:sz w:val="18"/><w:szCs w:val="18"/></w:rPr><w:t>Detailed Legal Due Diligence Report.</w:t></w:r></w:p><w:p w14:paraId="0000104C" w14:textId="77777777" w:rsidR="00B073E6" w:rsidRDefault="00000000"><w:pPr><w:spacing w:after="28" w:line="244" w:lineRule="auto"/></w:pPr><w:r><w:rPr><w:color w:val="1A1A1A"/><w:sz w:val="18"/><w:szCs w:val="18"/></w:rPr><w:t>Not included: Financial due diligence; commercial due diligence; legal representation.</w:t></w:r></w:p><w:p w14:paraId="0000104D" w14:textId="77777777" w:rsidR="00B073E6" w:rsidRDefault="00000000"><w:pPr><w:spacing w:after="28" w:line="244" w:lineRule="auto"/></w:pPr><w:r><w:rPr><w:color w:val="1A1A1A"/><w:sz w:val="18"/><w:szCs w:val="18"/></w:rPr><w:t>Access to legal documents; facilitate management meetings; support compliance verification.</w:t></w:r></w:p><w:p w14:paraId="0000104E" w14:textId="77777777" w:rsidR="00B073E6" w:rsidRDefault="00000000"><w:pPr><w:spacing w:after="4" w:line="244" w:lineRule="auto"/></w:pPr><w:r><w:rPr><w:color w:val="1A1A1A"/><w:sz w:val="18"/><w:szCs w:val="18"/></w:rPr><w:t>Complete legal document review: corporate, regulatory, contractual, IP and litigation assessment.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4F" w14:textId="77777777" w:rsidR="00B073E6" w:rsidRDefault="00000000"><w:pPr><w:spacing w:after="4" w:line="244" w:lineRule="auto"/></w:pPr><w:r><w:rPr><w:color w:val="1A1A1A"/><w:sz w:val="18"/><w:szCs w:val="18"/></w:rPr><w:t>—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50" w14:textId="77777777" w:rsidR="00B073E6" w:rsidRDefault="00000000"><w:pPr><w:spacing w:after="4" w:line="244" w:lineRule="auto"/></w:pPr><w:r><w:rPr><w:color w:val="1A1A1A"/><w:sz w:val="18"/><w:szCs w:val="18"/></w:rPr><w:t>—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51" w14:textId="77777777" w:rsidR="00B073E6" w:rsidRDefault="00000000"><w:pPr><w:spacing w:after="4" w:line="244" w:lineRule="auto"/><w:jc w:val="right"/></w:pPr><w:r><w:rPr><w:b/><w:bCs/><w:color w:val="1B3A5C"/><w:sz w:val="18"/><w:szCs w:val="18"/></w:rPr><w:t>₹400,000 one-time</w:t></w:r></w:p></w:tc></w:tr></w:tbl><w:p w14:paraId="00001052" w14:textId="77777777" w:rsidR="00B073E6" w:rsidRDefault="00B073E6"><w:pPr><w:spacing w:after="36"/></w:pPr></w:p><w:p w14:paraId="00001053" w14:textId="77777777" w:rsidR="00B073E6" w:rsidRDefault="00000000"><w:pPr><w:spacing w:after="60"/></w:pPr><w:r><w:rPr><w:b/><w:bCs/><w:color w:val="1B3A5C"/><w:sz w:val="28"/><w:szCs w:val="28"/></w:rPr><w:t>Summary of Fees</w:t></w: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545"/><w:gridCol w:w="545"/><w:gridCol w:w="3504"/><w:gridCol w:w="1402"/><w:gridCol w:w="2180"/></w:tblGrid><w:tr w:rsidR="00B073E6" w14:paraId="00001054" w14:textId="77777777"><w:tblPrEx><w:tblCellMar><w:top w:w="0" w:type="dxa"/><w:bottom w:w="0" w:type="dxa"/></w:tblCellMar></w:tblPrEx><w:trPr><w:tblHeader/></w:trPr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55" w14:textId="77777777" w:rsidR="00B073E6" w:rsidRDefault="00000000"><w:pPr><w:spacing w:after="4" w:line="244" w:lineRule="auto"/></w:pPr><w:r><w:rPr><w:b/><w:bCs/><w:color w:val="1B3A5C"/><w:sz w:val="18"/><w:szCs w:val="18"/></w:rPr><w:t>Sec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56" w14:textId="77777777" w:rsidR="00B073E6" w:rsidRDefault="00000000"><w:pPr><w:spacing w:after="4" w:line="244" w:lineRule="auto"/></w:pPr><w:r><w:rPr><w:b/><w:bCs/><w:color w:val="1B3A5C"/><w:sz w:val="18"/><w:szCs w:val="18"/></w:rPr><w:t>Sub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57" w14:textId="77777777" w:rsidR="00B073E6" w:rsidRDefault="00000000"><w:pPr><w:spacing w:after="4" w:line="244" w:lineRule="auto"/></w:pPr><w:r><w:rPr><w:b/><w:bCs/><w:color w:val="1B3A5C"/><w:sz w:val="18"/><w:szCs w:val="18"/></w:rPr><w:t>Description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58" w14:textId="77777777" w:rsidR="00B073E6" w:rsidRDefault="00000000"><w:pPr><w:spacing w:after="4" w:line="244" w:lineRule="auto"/></w:pPr><w:r><w:rPr><w:b/><w:bCs/><w:color w:val="1B3A5C"/><w:sz w:val="18"/><w:szCs w:val="18"/></w:rPr><w:t>Frequency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59" w14:textId="77777777" w:rsidR="00B073E6" w:rsidRDefault="00000000"><w:pPr><w:spacing w:after="4" w:line="244" w:lineRule="auto"/><w:jc w:val="right"/></w:pPr><w:r><w:rPr><w:b/><w:bCs/><w:color w:val="1B3A5C"/><w:sz w:val="18"/><w:szCs w:val="18"/></w:rPr><w:t>Fee</w:t></w:r></w:p></w:tc></w:tr><w:tr w:rsidR="00B073E6" w14:paraId="0000105A" w14:textId="77777777"><w:tblPrEx><w:tblCellMar><w:top w:w="0" w:type="dxa"/><w:bottom w:w="0" w:type="dxa"/></w:tblCellMar></w:tblPrEx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5B" w14:textId="77777777" w:rsidR="00B073E6" w:rsidRDefault="00000000"><w:pPr><w:spacing w:after="4" w:line="244" w:lineRule="auto"/></w:pPr><w:r><w:rPr><w:b/><w:bCs/><w:color w:val="1B3A5C"/><w:sz w:val="18"/><w:szCs w:val="18"/></w:rPr><w:t>H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5C" w14:textId="77777777" w:rsidR="00B073E6" w:rsidRDefault="00000000"><w:pPr><w:spacing w:after="4" w:line="244" w:lineRule="auto"/></w:pPr><w:r><w:rPr><w:b/><w:bCs/><w:color w:val="1B6B6B"/><w:sz w:val="18"/><w:szCs w:val="18"/></w:rPr><w:t>H1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5D" w14:textId="77777777" w:rsidR="00B073E6" w:rsidRDefault="00000000"><w:pPr><w:spacing w:after="4" w:line="244" w:lineRule="auto"/></w:pPr><w:r><w:rPr><w:color w:val="1A1A1A"/><w:sz w:val="18"/><w:szCs w:val="18"/></w:rPr><w:t>Statutory Audit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5E" w14:textId="77777777" w:rsidR="00B073E6" w:rsidRDefault="00000000"><w:pPr><w:spacing w:after="4" w:line="244" w:lineRule="auto"/></w:pPr><w:r><w:rPr><w:color w:val="1A1A1A"/><w:sz w:val="18"/><w:szCs w:val="18"/></w:rPr><w:t>Yearly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5F" w14:textId="77777777" w:rsidR="00B073E6" w:rsidRDefault="00000000"><w:pPr><w:spacing w:after="4" w:line="244" w:lineRule="auto"/><w:jc w:val="right"/></w:pPr><w:r><w:rPr><w:b/><w:bCs/><w:color w:val="1B3A5C"/><w:sz w:val="18"/><w:szCs w:val="18"/></w:rPr><w:t>₹125,000/year</w:t></w:r></w:p></w:tc></w:tr><w:tr w:rsidR="00B073E6" w14:paraId="00001060" w14:textId="77777777"><w:tblPrEx><w:tblCellMar><w:top w:w="0" w:type="dxa"/><w:bottom w:w="0" w:type="dxa"/></w:tblCellMar></w:tblPrEx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61" w14:textId="77777777" w:rsidR="00B073E6" w:rsidRDefault="00000000"><w:pPr><w:spacing w:after="4" w:line="244" w:lineRule="auto"/></w:pPr><w:r><w:rPr><w:b/><w:bCs/><w:color w:val="1B3A5C"/><w:sz w:val="18"/><w:szCs w:val="18"/></w:rPr><w:t>F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62" w14:textId="77777777" w:rsidR="00B073E6" w:rsidRDefault="00000000"><w:pPr><w:spacing w:after="4" w:line="244" w:lineRule="auto"/></w:pPr><w:r><w:rPr><w:b/><w:bCs/><w:color w:val="1B6B6B"/><w:sz w:val="18"/><w:szCs w:val="18"/></w:rPr><w:t>F3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63" w14:textId="77777777" w:rsidR="00B073E6" w:rsidRDefault="00000000"><w:pPr><w:spacing w:after="4" w:line="244" w:lineRule="auto"/></w:pPr><w:r><w:rPr><w:color w:val="1A1A1A"/><w:sz w:val="18"/><w:szCs w:val="18"/></w:rPr><w:t>Annual Compliance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64" w14:textId="77777777" w:rsidR="00B073E6" w:rsidRDefault="00000000"><w:pPr><w:spacing w:after="4" w:line="244" w:lineRule="auto"/></w:pPr><w:r><w:rPr><w:color w:val="1A1A1A"/><w:sz w:val="18"/><w:szCs w:val="18"/></w:rPr><w:t>Yearly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65" w14:textId="77777777" w:rsidR="00B073E6" w:rsidRDefault="00000000"><w:pPr><w:spacing w:after="4" w:line="244" w:lineRule="auto"/><w:jc w:val="right"/></w:pPr><w:r><w:rPr><w:b/><w:bCs/><w:color w:val="1B3A5C"/><w:sz w:val="18"/><w:szCs w:val="18"/></w:rPr><w:t>₹100,000/year</w:t></w:r></w:p></w:tc></w:tr><w:tr w:rsidR="00B073E6" w14:paraId="00001066" w14:textId="77777777"><w:tblPrEx><w:tblCellMar><w:top w:w="0" w:type="dxa"/><w:bottom w:w="0" w:type="dxa"/></w:tblCellMar></w:tblPrEx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67" w14:textId="77777777" w:rsidR="00B073E6" w:rsidRDefault="00000000"><w:pPr><w:spacing w:after="4" w:line="244" w:lineRule="auto"/></w:pPr><w:r><w:rPr><w:b/><w:bCs/><w:color w:val="1B3A5C"/><w:sz w:val="18"/><w:szCs w:val="18"/></w:rPr><w:t>M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68" w14:textId="77777777" w:rsidR="00B073E6" w:rsidRDefault="00000000"><w:pPr><w:spacing w:after="4" w:line="244" w:lineRule="auto"/></w:pPr><w:r><w:rPr><w:b/><w:bCs/><w:color w:val="1B6B6B"/><w:sz w:val="18"/><w:szCs w:val="18"/></w:rPr><w:t>M1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69" w14:textId="77777777" w:rsidR="00B073E6" w:rsidRDefault="00000000"><w:pPr><w:spacing w:after="4" w:line="244" w:lineRule="auto"/></w:pPr><w:r><w:rPr><w:color w:val="1A1A1A"/><w:sz w:val="18"/><w:szCs w:val="18"/></w:rPr><w:t>Legal DD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6A" w14:textId="77777777" w:rsidR="00B073E6" w:rsidRDefault="00000000"><w:pPr><w:spacing w:after="4" w:line="244" w:lineRule="auto"/></w:pPr><w:r><w:rPr><w:color w:val="1A1A1A"/><w:sz w:val="18"/><w:szCs w:val="18"/></w:rPr><w:t>One Time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6B" w14:textId="77777777" w:rsidR="00B073E6" w:rsidRDefault="00000000"><w:pPr><w:spacing w:after="4" w:line="244" w:lineRule="auto"/><w:jc w:val="right"/></w:pPr><w:r><w:rPr><w:b/><w:bCs/><w:color w:val="1B3A5C"/><w:sz w:val="18"/><w:szCs w:val="18"/></w:rPr><w:t>₹400,000 one-time</w:t></w:r></w:p></w:tc></w:tr></w:tbl><w:p w14:paraId="0000106C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5715"/><w:gridCol w:w="5715"/></w:tblGrid><w:tr w:rsidR="00B073E6" w14:paraId="0000106D" w14:textId="77777777"><w:tblPrEx><w:tblCellMar><w:top w:w="0" w:type="dxa"/><w:bottom w:w="0" w:type="dxa"/></w:tblCellMar></w:tblPrEx><w:tc><w:tcPr><w:tcW w:w="0" w:type="auto"/><w:gridSpan w:val="2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06E" w14:textId="77777777" w:rsidR="00B073E6" w:rsidRDefault="00000000"><w:pPr><w:spacing w:after="28" w:line="244" w:lineRule="auto"/></w:pPr><w:r><w:rPr><w:b/><w:bCs/><w:color w:val="FFFFFF"/><w:sz w:val="22"/><w:szCs w:val="22"/></w:rPr><w:t>Team Deployment &amp; Notes</w:t></w:r></w:p></w:tc></w:tr><w:tr w:rsidR="00B073E6" w14:paraId="0000106F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70" w14:textId="77777777" w:rsidR="00B073E6" w:rsidRDefault="00000000"><w:pPr><w:spacing w:after="4" w:line="244" w:lineRule="auto"/></w:pPr><w:r><w:rPr><w:color w:val="1A1A1A"/><w:sz w:val="18"/><w:szCs w:val="18"/></w:rPr><w:t>Article: CA pursuing candidate who has cleared Intermediate Level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71" w14:textId="77777777" w:rsidR="00B073E6" w:rsidRDefault="00000000"><w:pPr><w:spacing w:after="4" w:line="244" w:lineRule="auto"/></w:pPr><w:r><w:rPr><w:color w:val="1A1A1A"/><w:sz w:val="18"/><w:szCs w:val="18"/></w:rPr><w:t>Analyst: CA (Semi- Qualified) or Accountant with minimum 1 year experience, along with 3 years of articleship exposure</w:t></w:r></w:p></w:tc></w:tr><w:tr w:rsidR="00B073E6" w14:paraId="00001072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73" w14:textId="77777777" w:rsidR="00B073E6" w:rsidRDefault="00000000"><w:pPr><w:spacing w:after="4" w:line="244" w:lineRule="auto"/></w:pPr><w:r><w:rPr><w:color w:val="1A1A1A"/><w:sz w:val="18"/><w:szCs w:val="18"/></w:rPr><w:t>Senior Analyst: CA (Semi- Qualified) or Accountant with minimum 2 year experience, along with 3 years of articleship exposure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74" w14:textId="77777777" w:rsidR="00B073E6" w:rsidRDefault="00000000"><w:pPr><w:spacing w:after="4" w:line="244" w:lineRule="auto"/></w:pPr><w:r><w:rPr><w:color w:val="1A1A1A"/><w:sz w:val="18"/><w:szCs w:val="18"/></w:rPr><w:t>Associate [semi qualified or with minimum 2 years of accounting and finance experience for day-to-day accounting entries and co-ordination]- Qualified CA fresher (with 3 years articleship) or minimum 4 years experience as finance professional</w:t></w:r></w:p></w:tc></w:tr><w:tr w:rsidR="00B073E6" w14:paraId="00001075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76" w14:textId="77777777" w:rsidR="00B073E6" w:rsidRDefault="00000000"><w:pPr><w:spacing w:after="4" w:line="244" w:lineRule="auto"/></w:pPr><w:r><w:rPr><w:color w:val="1A1A1A"/><w:sz w:val="18"/><w:szCs w:val="18"/></w:rPr><w:t>Senior Associate / AM: Qualified CA with 3 years of relevant post qualification experience in accounting / tax / secretarial compliance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77" w14:textId="77777777" w:rsidR="00B073E6" w:rsidRDefault="00000000"><w:pPr><w:spacing w:after="4" w:line="244" w:lineRule="auto"/></w:pPr><w:r><w:rPr><w:color w:val="1A1A1A"/><w:sz w:val="18"/><w:szCs w:val="18"/></w:rPr><w:t>Assistant Manager: Qualified CA with 4 years of relevant post qualification experience in accounting / tax / secretarial compliance</w:t></w:r></w:p></w:tc></w:tr><w:tr w:rsidR="00B073E6" w14:paraId="00001078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79" w14:textId="77777777" w:rsidR="00B073E6" w:rsidRDefault="00000000"><w:pPr><w:spacing w:after="4" w:line="244" w:lineRule="auto"/></w:pPr><w:r><w:rPr><w:color w:val="1A1A1A"/><w:sz w:val="18"/><w:szCs w:val="18"/></w:rPr><w:t>Manager: Qualified CA with 5 years of relevant post qualification experience in accounting / tax / secretarial compliance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7A" w14:textId="77777777" w:rsidR="00B073E6" w:rsidRDefault="00000000"><w:pPr><w:spacing w:after="4" w:line="244" w:lineRule="auto"/></w:pPr><w:r><w:rPr><w:color w:val="1A1A1A"/><w:sz w:val="18"/><w:szCs w:val="18"/></w:rPr><w:t>Senior Manager: Qualified CA with 6 years of relevant post qualification experience in accounting / tax / secretarial compliance</w:t></w:r></w:p></w:tc></w:tr><w:tr w:rsidR="00B073E6" w14:paraId="0000107B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7C" w14:textId="77777777" w:rsidR="00B073E6" w:rsidRDefault="00000000"><w:pPr><w:spacing w:after="4" w:line="244" w:lineRule="auto"/></w:pPr><w:r><w:rPr><w:color w:val="1A1A1A"/><w:sz w:val="18"/><w:szCs w:val="18"/></w:rPr><w:t>Associate Director / Partner [escalation, queries, review meetings, relationship manager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7D" w14:textId="77777777" w:rsidR="00B073E6" w:rsidRDefault="00000000"><w:pPr><w:spacing w:after="4" w:line="244" w:lineRule="auto"/></w:pPr><w:r><w:rPr><w:color w:val="1A1A1A"/><w:sz w:val="18"/><w:szCs w:val="18"/></w:rPr><w:t xml:space="preserve"> </w:t></w:r></w:p></w:tc></w:tr></w:tbl><w:p w14:paraId="0000107E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107F" w14:textId="77777777"><w:tblPrEx><w:tblCellMar><w:top w:w="0" w:type="dxa"/><w:bottom w:w="0" w:type="dxa"/></w:tblCellMar></w:tblPrEx><w:tc><w:tcPr><w:tcW w:w="0" w:type="auto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080" w14:textId="77777777" w:rsidR="00B073E6" w:rsidRDefault="00000000"><w:pPr><w:spacing w:after="28" w:line="244" w:lineRule="auto"/></w:pPr><w:r><w:rPr><w:b/><w:bCs/><w:color w:val="FFFFFF"/><w:sz w:val="22"/><w:szCs w:val="22"/></w:rPr><w:t>General Scope Exclusions</w:t></w:r></w:p></w:tc></w:tr><w:tr w:rsidR="00B073E6" w14:paraId="00001081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82" w14:textId="77777777" w:rsidR="00B073E6" w:rsidRDefault="00000000"><w:pPr><w:spacing w:after="4" w:line="244" w:lineRule="auto"/></w:pPr><w:r><w:rPr><w:color w:val="1A1A1A"/><w:sz w:val="18"/><w:szCs w:val="18"/></w:rPr><w:t>Any certification unless otherwise included in the scope</w:t></w:r></w:p></w:tc></w:tr><w:tr w:rsidR="00B073E6" w14:paraId="00001083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84" w14:textId="77777777" w:rsidR="00B073E6" w:rsidRDefault="00000000"><w:pPr><w:spacing w:after="4" w:line="244" w:lineRule="auto"/></w:pPr><w:r><w:rPr><w:color w:val="1A1A1A"/><w:sz w:val="18"/><w:szCs w:val="18"/></w:rPr><w:t>Drafting / review of legal agreements or customer contracts</w:t></w:r></w:p></w:tc></w:tr><w:tr w:rsidR="00B073E6" w14:paraId="00001085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86" w14:textId="77777777" w:rsidR="00B073E6" w:rsidRDefault="00000000"><w:pPr><w:spacing w:after="4" w:line="244" w:lineRule="auto"/></w:pPr><w:r><w:rPr><w:color w:val="1A1A1A"/><w:sz w:val="18"/><w:szCs w:val="18"/></w:rPr><w:t>Assistance in due diligence in case of funding round</w:t></w:r></w:p></w:tc></w:tr><w:tr w:rsidR="00B073E6" w14:paraId="00001087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88" w14:textId="77777777" w:rsidR="00B073E6" w:rsidRDefault="00000000"><w:pPr><w:spacing w:after="4" w:line="244" w:lineRule="auto"/></w:pPr><w:r><w:rPr><w:color w:val="1A1A1A"/><w:sz w:val="18"/><w:szCs w:val="18"/></w:rPr><w:t>Accounting or any other assistance in case of M&amp;A</w:t></w:r></w:p></w:tc></w:tr><w:tr w:rsidR="00B073E6" w14:paraId="00001089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8A" w14:textId="77777777" w:rsidR="00B073E6" w:rsidRDefault="00000000"><w:pPr><w:spacing w:after="4" w:line="244" w:lineRule="auto"/></w:pPr><w:r><w:rPr><w:color w:val="1A1A1A"/><w:sz w:val="18"/><w:szCs w:val="18"/></w:rPr><w:t>Representation before the tax or other authorities unless otherwise agreed in the scope</w:t></w:r></w:p></w:tc></w:tr><w:tr w:rsidR="00B073E6" w14:paraId="0000108B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8C" w14:textId="77777777" w:rsidR="00B073E6" w:rsidRDefault="00000000"><w:pPr><w:spacing w:after="4" w:line="244" w:lineRule="auto"/></w:pPr><w:r><w:rPr><w:color w:val="1A1A1A"/><w:sz w:val="18"/><w:szCs w:val="18"/></w:rPr><w:t>Anything specifically not mentioned in the scope shall be deemed excluded</w:t></w:r></w:p></w:tc></w:tr></w:tbl><w:p w14:paraId="0000108D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108E" w14:textId="77777777"><w:tblPrEx><w:tblCellMar><w:top w:w="0" w:type="dxa"/><w:bottom w:w="0" w:type="dxa"/></w:tblCellMar></w:tblPrEx><w:tc><w:tcPr><w:tcW w:w="0" w:type="auto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08F" w14:textId="77777777" w:rsidR="00B073E6" w:rsidRDefault="00000000"><w:pPr><w:spacing w:after="28" w:line="244" w:lineRule="auto"/></w:pPr><w:r><w:rPr><w:b/><w:bCs/><w:color w:val="FFFFFF"/><w:sz w:val="22"/><w:szCs w:val="22"/></w:rPr><w:t>Commercials</w:t></w:r></w:p></w:tc></w:tr><w:tr w:rsidR="00B073E6" w14:paraId="00001090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91" w14:textId="77777777" w:rsidR="00B073E6" w:rsidRDefault="00000000"><w:pPr><w:spacing w:after="4" w:line="244" w:lineRule="auto"/></w:pPr><w:r><w:rPr><w:color w:val="1A1A1A"/><w:sz w:val="18"/><w:szCs w:val="18"/></w:rPr><w:t>All fees are exclusive of GST as applicable.</w:t></w:r></w:p></w:tc></w:tr><w:tr w:rsidR="00B073E6" w14:paraId="00001092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93" w14:textId="77777777" w:rsidR="00B073E6" w:rsidRDefault="00000000"><w:pPr><w:spacing w:after="4" w:line="244" w:lineRule="auto"/></w:pPr><w:r><w:rPr><w:color w:val="1A1A1A"/><w:sz w:val="18"/><w:szCs w:val="18"/></w:rPr><w:t>Government fee and out of pocket expenses shall be reimbursed on actual basis</w:t></w:r></w:p></w:tc></w:tr></w:tbl></w:body>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2B901" w14:textId="77777777" w:rsidR="00E0785E" w:rsidRDefault="00E0785E">
      <w:r>
        <w:separator/>
      </w:r>
    </w:p>
  </w:endnote>
  <w:endnote w:type="continuationSeparator" w:id="0">
    <w:p w14:paraId="1303CAF1" w14:textId="77777777" w:rsidR="00E0785E" w:rsidRDefault="00E07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5A89B" w14:textId="77777777" w:rsidR="00E0785E" w:rsidRDefault="00E0785E">
      <w:r>
        <w:separator/>
      </w:r>
    </w:p>
  </w:footnote>
  <w:footnote w:type="continuationSeparator" w:id="0">
    <w:p w14:paraId="520180B1" w14:textId="77777777" w:rsidR="00E0785E" w:rsidRDefault="00E07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118DF" w14:textId="77777777" w:rsidR="00B073E6" w:rsidRDefault="00000000">
    <w:pPr>
      <w:pBdr>
        <w:bottom w:val="single" w:sz="4" w:space="4" w:color="DDDDDD"/>
      </w:pBdr>
    </w:pPr>
    <w:r>
      <w:rPr>
        <w:noProof/>
      </w:rPr>
      <w:drawing>
        <wp:inline distT="0" distB="0" distL="0" distR="0" wp14:anchorId="2CA9D633" wp14:editId="0A8B3720">
          <wp:extent cx="762000" cy="152400"/>
          <wp:effectExtent l="0" t="0" r="0" b="0"/>
          <wp:docPr id="1859280264" name="Picture 18592802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1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BE2651"/>
    <w:multiLevelType w:val="hybridMultilevel"/>
    <w:tmpl w:val="CE506B32"/>
    <w:lvl w:ilvl="0" w:tplc="C5EED5F8">
      <w:start w:val="1"/>
      <w:numFmt w:val="bullet"/>
      <w:lvlText w:val="●"/>
      <w:lvlJc w:val="left"/>
      <w:pPr>
        <w:ind w:left="720" w:hanging="360"/>
      </w:pPr>
    </w:lvl>
    <w:lvl w:ilvl="1" w:tplc="0FCA2656">
      <w:start w:val="1"/>
      <w:numFmt w:val="bullet"/>
      <w:lvlText w:val="○"/>
      <w:lvlJc w:val="left"/>
      <w:pPr>
        <w:ind w:left="1440" w:hanging="360"/>
      </w:pPr>
    </w:lvl>
    <w:lvl w:ilvl="2" w:tplc="01B86960">
      <w:start w:val="1"/>
      <w:numFmt w:val="bullet"/>
      <w:lvlText w:val="■"/>
      <w:lvlJc w:val="left"/>
      <w:pPr>
        <w:ind w:left="2160" w:hanging="360"/>
      </w:pPr>
    </w:lvl>
    <w:lvl w:ilvl="3" w:tplc="F8567CDC">
      <w:start w:val="1"/>
      <w:numFmt w:val="bullet"/>
      <w:lvlText w:val="●"/>
      <w:lvlJc w:val="left"/>
      <w:pPr>
        <w:ind w:left="2880" w:hanging="360"/>
      </w:pPr>
    </w:lvl>
    <w:lvl w:ilvl="4" w:tplc="922AD5F0">
      <w:start w:val="1"/>
      <w:numFmt w:val="bullet"/>
      <w:lvlText w:val="○"/>
      <w:lvlJc w:val="left"/>
      <w:pPr>
        <w:ind w:left="3600" w:hanging="360"/>
      </w:pPr>
    </w:lvl>
    <w:lvl w:ilvl="5" w:tplc="1500F26A">
      <w:start w:val="1"/>
      <w:numFmt w:val="bullet"/>
      <w:lvlText w:val="■"/>
      <w:lvlJc w:val="left"/>
      <w:pPr>
        <w:ind w:left="4320" w:hanging="360"/>
      </w:pPr>
    </w:lvl>
    <w:lvl w:ilvl="6" w:tplc="953EED28">
      <w:start w:val="1"/>
      <w:numFmt w:val="bullet"/>
      <w:lvlText w:val="●"/>
      <w:lvlJc w:val="left"/>
      <w:pPr>
        <w:ind w:left="5040" w:hanging="360"/>
      </w:pPr>
    </w:lvl>
    <w:lvl w:ilvl="7" w:tplc="A0AECEB8">
      <w:start w:val="1"/>
      <w:numFmt w:val="bullet"/>
      <w:lvlText w:val="●"/>
      <w:lvlJc w:val="left"/>
      <w:pPr>
        <w:ind w:left="5760" w:hanging="360"/>
      </w:pPr>
    </w:lvl>
    <w:lvl w:ilvl="8" w:tplc="F566DFF4">
      <w:start w:val="1"/>
      <w:numFmt w:val="bullet"/>
      <w:lvlText w:val="●"/>
      <w:lvlJc w:val="left"/>
      <w:pPr>
        <w:ind w:left="6480" w:hanging="360"/>
      </w:pPr>
    </w:lvl>
  </w:abstractNum>
  <w:num w:numId="1" w16cid:durableId="5116067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3E6"/>
    <w:rsid w:val="007A2BDD"/>
    <w:rsid w:val="00B02474"/>
    <w:rsid w:val="00B073E6"/>
    <w:rsid w:val="00E0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96456"/>
  <w15:docId w15:val="{EFDC9A49-FB01-4F51-A730-AF11BE8C2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3D0D6-4267-464E-865C-9CECC67A2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3998</Words>
  <Characters>22794</Characters>
  <Application>Microsoft Office Word</Application>
  <DocSecurity>0</DocSecurity>
  <Lines>189</Lines>
  <Paragraphs>53</Paragraphs>
  <ScaleCrop>false</ScaleCrop>
  <Company/>
  <LinksUpToDate>false</LinksUpToDate>
  <CharactersWithSpaces>26739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Ashish</cp:lastModifiedBy>
  <cp:revision>3</cp:revision>
  <dcterms:created xsi:type="dcterms:W3CDTF">2026-05-12T06:01:00Z</dcterms:created>
  <dcterms:modified xsi:type="dcterms:W3CDTF">2026-05-12T06:18:00Z</dcterms:modified>
</cp:coreProperties>
</file>