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Rahul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—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11x inc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rahul@yopmail.com</w:t>
            </w:r>
          </w:p>
          <w:p w14:paraId="7E95C78E" w14:textId="77777777" w:rsidR="00B073E6" w:rsidRDefault="00000000">
            <w:r>
              <w:rPr>
                <w:color w:val="1A1A1A"/>
              </w:rPr>
              <w:t>7686775645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3BE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11x inc is a leading company that provides quality services and solutions to its clients.</w:t>
            </w:r>
          </w:p>
        </w:tc>
      </w:tr>
    </w:tbl>
    <w:p w14:paraId="000013C0" w14:textId="77777777" w:rsidR="00B073E6" w:rsidRDefault="00B073E6">
      <w:pPr>
        <w:spacing w:after="36"/>
      </w:pPr>
    </w:p>
    <w:p w14:paraId="000013C1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3C2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3C3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3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6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3C7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9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3CA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3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C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Audits</w:t>
            </w:r>
          </w:p>
        </w:tc>
      </w:tr>
      <w:tr w:rsidR="00B073E6" w14:paraId="000013C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3D3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3D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3D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3D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3D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3D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3D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3D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F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3E0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A2</w:t>
            </w:r>
          </w:p>
          <w:p w14:paraId="000013E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books for IT compliance; identify disallowances under s.40(a)(ia), 40A(3) etc.</w:t>
            </w:r>
          </w:p>
          <w:p w14:paraId="000013E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Report specified financial transactions, TDS and related-party disclosures.</w:t>
            </w:r>
          </w:p>
          <w:p w14:paraId="000013E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Certify Form 3CA/3CB and 3CD; e-file within prescribed due date.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3E9" w14:textId="77777777" w:rsidR="00B073E6" w:rsidRDefault="00B073E6">
      <w:pPr>
        <w:spacing w:after="36"/>
      </w:pPr>
    </w:p>
    <w:p w14:paraId="000013EA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3E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E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0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3F1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6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3F7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A2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Tax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FC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3F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3F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F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400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403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406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409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40C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0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40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41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41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41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1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41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1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41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1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41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1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41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1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41C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1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41E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41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42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42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2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42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2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