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Niraj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10x DMCC</w:t></w:r></w:p><w:p w14:paraId="43967866" w14:textId="77777777" w:rsidR="00B073E6" w:rsidRDefault="00000000"><w:pPr><w:spacing w:after="4"/></w:pPr><w:r><w:rPr><w:color w:val="1A1A1A"/></w:rPr><w:t>niraj@10x.global</w:t></w:r></w:p><w:p w14:paraId="7E95C78E" w14:textId="77777777" w:rsidR="00B073E6" w:rsidRDefault="00000000"><w:r><w:rPr><w:color w:val="1A1A1A"/></w:rPr><w:t>981143134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0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002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10x DMCC is a leading company that provides quality services and solutions to its clients.</w:t></w:r></w:p></w:tc></w:tr></w:tbl><w:p w14:paraId="00001003" w14:textId="77777777" w:rsidR="00B073E6" w:rsidRDefault="00B073E6"><w:pPr><w:spacing w:after="36"/></w:pPr></w:p><w:p w14:paraId="00001004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Singapore</w:t></w:r></w:p><w:p w14:paraId="00001005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1006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007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09" w14:textId="77777777" w:rsidR="00B073E6" w:rsidRDefault="00B073E6"><w:pPr><w:spacing w:after="28" w:line="244" w:lineRule="auto"/><w:jc w:val="right"/></w:pPr></w:p></w:tc></w:tr><w:tr w:rsidR="00B073E6" w14:paraId="0000100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O.</w:t></w:r><w:r><w:rPr><w:rFonts w:ascii="Quicksand" w:eastAsia="Quicksand" w:hAnsi="Quicksand" w:cs="Quicksand" /><w:color w:val="1A1A1A"/><w:sz w:val="18"/><w:szCs w:val="18"/></w:rPr><w:t xml:space="preserve">  Singapore Setup &amp; Compliance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0C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100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00E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0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O.  Singapore Setup &amp; Compliance</w:t></w:r></w:p></w:tc></w:tr><w:tr w:rsidR="00B073E6" w14:paraId="00001010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1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16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O1</w:t></w:r></w:p><w:p w14:paraId="0000101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Incorporation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Name availability check and reservation; ACRA incorporation application.</w:t></w:r></w:p><w:p w14:paraId="0000101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Certificate of Incorporation; Local Director and Company Secretary services (1 year); registered office address.</w:t></w:r></w:p><w:p w14:paraId="0000101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Multi-jurisdiction compliance; investment advisory; legal representation.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Required incorporation documents; monthly transaction data.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New company; ACRA filing; local director and secretary services (1 yr); registered office; ≤100 monthly bookkeeping transactions.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1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SGD 2500 one-time</w:t></w:r></w:p></w:tc></w:tr><w:tr w:rsidR="00B073E6" w14:paraId="0000101F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20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O2</w:t></w:r></w:p><w:p w14:paraId="0000102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Ongoing Compliance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2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Monthly bookkeeping and accounting; ACRA annual return filing.</w:t></w:r></w:p><w:p w14:paraId="0000102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Corporate tax return; GST registration and compliance (if applicable); local payroll processing.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2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2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26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SGD 800/month</w:t></w:r></w:p></w:tc></w:tr></w:tbl><w:p w14:paraId="00001027" w14:textId="77777777" w:rsidR="00B073E6" w:rsidRDefault="00B073E6"><w:pPr><w:spacing w:after="36"/></w:pPr></w:p><w:p w14:paraId="00001028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029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02E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102F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O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1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O1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Incorporation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One Time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SGD 2500 one-time</w:t></w:r></w:p></w:tc></w:tr><w:tr w:rsidR="00B073E6" w14:paraId="00001035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O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7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O2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Ongoing Compliance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3A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SGD 800/month</w:t></w:r></w:p></w:tc></w:tr></w:tbl><w:p w14:paraId="0000103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03C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3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103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3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104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04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04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4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104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4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104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4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4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105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105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105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105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105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5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105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5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105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05D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05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105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06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106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06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