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997"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98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98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Nexus Fintech</w:t>
      </w:r>
    </w:p>
    <w:p w14:paraId="0000198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Nexus Fintech - Financial Year 26-27</w:t>
      </w:r>
    </w:p>
    <w:p w14:paraId="0000198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Nexus,</w:t>
      </w:r>
    </w:p>
    <w:p w14:paraId="0000198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98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98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98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98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98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98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98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98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98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99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Nexus</w:t>
      </w:r>
    </w:p>
    <w:p w14:paraId="0000199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99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99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99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99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99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999" w14:textId="77777777" w:rsidR="00B073E6" w:rsidRDefault="00000000">
            <w:pPr>
              <w:spacing w:after="28" w:line="244" w:lineRule="auto"/>
            </w:pPr>
            <w:r>
              <w:rPr>
                <w:b/>
                <w:bCs/>
                <w:color w:val="C0252D"/>
                <w:sz w:val="22"/>
                <w:szCs w:val="22"/>
              </w:rPr>
              <w:t xml:space="preserve">Background: </w:t>
            </w:r>
            <w:r>
              <w:rPr>
                <w:color w:val="1A1A1A"/>
                <w:sz w:val="22"/>
                <w:szCs w:val="22"/>
              </w:rPr>
              <w:t>Nexus Fintech is a leading company that provides quality services and solutions to its clients.</w:t>
            </w:r>
          </w:p>
        </w:tc>
      </w:tr>
    </w:tbl>
    <w:p w14:paraId="0000199A" w14:textId="77777777" w:rsidR="00B073E6" w:rsidRDefault="00B073E6">
      <w:pPr>
        <w:spacing w:after="36"/>
      </w:pPr>
    </w:p>
    <w:p w14:paraId="0000199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99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99D"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99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9F"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0" w14:textId="77777777" w:rsidR="00B073E6" w:rsidRDefault="00B073E6">
            <w:pPr>
              <w:spacing w:after="28" w:line="244" w:lineRule="auto"/>
              <w:jc w:val="right"/>
            </w:pPr>
          </w:p>
        </w:tc>
      </w:tr>
      <w:tr w:rsidR="00B073E6" w14:paraId="000019A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2"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A3" w14:textId="77777777" w:rsidR="00B073E6" w:rsidRDefault="00000000">
            <w:pPr>
              <w:spacing w:after="28" w:line="244" w:lineRule="auto"/>
              <w:jc w:val="right"/>
            </w:pPr>
            <w:r>
              <w:rPr>
                <w:color w:val="1B3A5C"/>
                <w:sz w:val="18"/>
                <w:szCs w:val="18"/>
              </w:rPr>
              <w:t>→</w:t>
            </w:r>
          </w:p>
        </w:tc>
      </w:tr>
      <w:tr w:rsidR="00B073E6" w14:paraId="000019A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A5" w14:textId="77777777" w:rsidR="00B073E6" w:rsidRDefault="00000000">
            <w:pPr>
              <w:spacing w:after="28" w:line="244" w:lineRule="auto"/>
            </w:pPr>
            <w:r>
              <w:rPr>
                <w:b/>
                <w:bCs/>
                <w:color w:val="1B6B6B"/>
                <w:sz w:val="18"/>
                <w:szCs w:val="18"/>
              </w:rPr>
              <w:t>I.</w:t>
            </w:r>
            <w:r>
              <w:rPr>
                <w:color w:val="1A1A1A"/>
                <w:sz w:val="18"/>
                <w:szCs w:val="18"/>
              </w:rPr>
              <w:t xml:space="preserve">  Secretarial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A6" w14:textId="77777777" w:rsidR="00B073E6" w:rsidRDefault="00000000">
            <w:pPr>
              <w:spacing w:after="28" w:line="244" w:lineRule="auto"/>
              <w:jc w:val="right"/>
            </w:pPr>
            <w:r>
              <w:rPr>
                <w:color w:val="1B3A5C"/>
                <w:sz w:val="18"/>
                <w:szCs w:val="18"/>
              </w:rPr>
              <w:t>→</w:t>
            </w:r>
          </w:p>
        </w:tc>
      </w:tr>
    </w:tbl>
    <w:p w14:paraId="000019A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9A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A9" w14:textId="77777777" w:rsidR="00B073E6" w:rsidRDefault="00000000">
            <w:pPr>
              <w:spacing w:after="28" w:line="244" w:lineRule="auto"/>
            </w:pPr>
            <w:r>
              <w:rPr>
                <w:b/>
                <w:bCs/>
                <w:color w:val="FFFFFF"/>
                <w:sz w:val="22"/>
                <w:szCs w:val="22"/>
              </w:rPr>
              <w:t xml:space="preserve">C.  Income Tax Compliances</w:t>
            </w:r>
          </w:p>
        </w:tc>
      </w:tr>
      <w:tr w:rsidR="00B073E6" w14:paraId="000019A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AF" w14:textId="77777777" w:rsidR="00B073E6" w:rsidRDefault="00000000">
            <w:pPr>
              <w:spacing w:after="4" w:line="244" w:lineRule="auto"/>
              <w:jc w:val="right"/>
            </w:pPr>
            <w:r>
              <w:rPr>
                <w:b/>
                <w:bCs/>
                <w:color w:val="1B3A5C"/>
                <w:sz w:val="18"/>
                <w:szCs w:val="18"/>
              </w:rPr>
              <w:t>Fee</w:t>
            </w:r>
          </w:p>
        </w:tc>
      </w:tr>
      <w:tr w:rsidR="00B073E6" w14:paraId="000019B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1" w14:textId="77777777" w:rsidR="00B073E6" w:rsidRDefault="00000000">
            <w:pPr>
              <w:spacing w:after="28" w:line="244" w:lineRule="auto"/>
            </w:pPr>
            <w:r>
              <w:rPr>
                <w:b/>
                <w:bCs/>
                <w:color w:val="1B6B6B"/>
                <w:sz w:val="18"/>
                <w:szCs w:val="18"/>
              </w:rPr>
              <w:t>C3</w:t>
            </w:r>
          </w:p>
          <w:p w14:paraId="000019B2"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3" w14:textId="77777777" w:rsidR="00B073E6" w:rsidRDefault="00000000">
            <w:pPr>
              <w:spacing w:after="28" w:line="244" w:lineRule="auto"/>
            </w:pPr>
            <w:r>
              <w:rPr>
                <w:color w:val="1A1A1A"/>
                <w:sz w:val="18"/>
                <w:szCs w:val="18"/>
              </w:rPr>
              <w:t>Issue Form 16 (employees) and Form 16A (vendors); year-end adjustments incl. salary breakups.</w:t>
            </w:r>
          </w:p>
          <w:p w14:paraId="000019B4"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B7" w14:textId="77777777" w:rsidR="00B073E6" w:rsidRDefault="00000000">
            <w:pPr>
              <w:spacing w:after="4" w:line="244" w:lineRule="auto"/>
              <w:jc w:val="right"/>
            </w:pPr>
            <w:r>
              <w:rPr>
                <w:b/>
                <w:bCs/>
                <w:color w:val="1B3A5C"/>
                <w:sz w:val="18"/>
                <w:szCs w:val="18"/>
              </w:rPr>
              <w:t>₹50,000/year</w:t>
            </w:r>
          </w:p>
        </w:tc>
      </w:tr>
    </w:tbl>
    <w:p w14:paraId="000019B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9B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BA" w14:textId="77777777" w:rsidR="00B073E6" w:rsidRDefault="00000000">
            <w:pPr>
              <w:spacing w:after="28" w:line="244" w:lineRule="auto"/>
            </w:pPr>
            <w:r>
              <w:rPr>
                <w:b/>
                <w:bCs/>
                <w:color w:val="FFFFFF"/>
                <w:sz w:val="22"/>
                <w:szCs w:val="22"/>
              </w:rPr>
              <w:t xml:space="preserve">I.  Secretarial Compliances</w:t>
            </w:r>
          </w:p>
        </w:tc>
      </w:tr>
      <w:tr w:rsidR="00B073E6" w14:paraId="000019B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B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B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B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B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C0" w14:textId="77777777" w:rsidR="00B073E6" w:rsidRDefault="00000000">
            <w:pPr>
              <w:spacing w:after="4" w:line="244" w:lineRule="auto"/>
              <w:jc w:val="right"/>
            </w:pPr>
            <w:r>
              <w:rPr>
                <w:b/>
                <w:bCs/>
                <w:color w:val="1B3A5C"/>
                <w:sz w:val="18"/>
                <w:szCs w:val="18"/>
              </w:rPr>
              <w:t>Fee</w:t>
            </w:r>
          </w:p>
        </w:tc>
      </w:tr>
      <w:tr w:rsidR="00B073E6" w14:paraId="000019C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2" w14:textId="77777777" w:rsidR="00B073E6" w:rsidRDefault="00000000">
            <w:pPr>
              <w:spacing w:after="28" w:line="244" w:lineRule="auto"/>
            </w:pPr>
            <w:r>
              <w:rPr>
                <w:b/>
                <w:bCs/>
                <w:color w:val="1B6B6B"/>
                <w:sz w:val="18"/>
                <w:szCs w:val="18"/>
              </w:rPr>
              <w:t>I2</w:t>
            </w:r>
          </w:p>
          <w:p w14:paraId="000019C3" w14:textId="77777777" w:rsidR="00B073E6" w:rsidRDefault="00000000">
            <w:pPr>
              <w:spacing w:after="4" w:line="244" w:lineRule="auto"/>
            </w:pPr>
            <w:r>
              <w:rPr>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4" w14:textId="77777777" w:rsidR="00B073E6" w:rsidRDefault="00000000">
            <w:pPr>
              <w:spacing w:after="28" w:line="244" w:lineRule="auto"/>
            </w:pPr>
            <w:r>
              <w:rPr>
                <w:color w:val="1A1A1A"/>
                <w:sz w:val="18"/>
                <w:szCs w:val="18"/>
              </w:rPr>
              <w:t>Board meeting support (quarterly); statutory registers; DIR-3KYC for directors.</w:t>
            </w:r>
          </w:p>
          <w:p w14:paraId="000019C5" w14:textId="77777777" w:rsidR="00B073E6" w:rsidRDefault="00000000">
            <w:pPr>
              <w:spacing w:after="4" w:line="244" w:lineRule="auto"/>
            </w:pPr>
            <w:r>
              <w:rPr>
                <w:color w:val="1A1A1A"/>
                <w:sz w:val="18"/>
                <w:szCs w:val="18"/>
              </w:rPr>
              <w:t>AOC-4 and MGT-7 filings; AGM support; MSME returns; FLA returns for foreign assets/liabilities.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6"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7"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C8" w14:textId="77777777" w:rsidR="00B073E6" w:rsidRDefault="00000000">
            <w:pPr>
              <w:spacing w:after="4" w:line="244" w:lineRule="auto"/>
              <w:jc w:val="right"/>
            </w:pPr>
            <w:r>
              <w:rPr>
                <w:b/>
                <w:bCs/>
                <w:color w:val="1B3A5C"/>
                <w:sz w:val="18"/>
                <w:szCs w:val="18"/>
              </w:rPr>
              <w:t>₹75,000/year</w:t>
            </w:r>
          </w:p>
        </w:tc>
      </w:tr>
    </w:tbl>
    <w:p w14:paraId="000019C9" w14:textId="77777777" w:rsidR="00B073E6" w:rsidRDefault="00B073E6">
      <w:pPr>
        <w:spacing w:after="36"/>
      </w:pPr>
    </w:p>
    <w:p w14:paraId="000019CA"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9C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CC"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CD"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CE"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CF"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9D0" w14:textId="77777777" w:rsidR="00B073E6" w:rsidRDefault="00000000">
            <w:pPr>
              <w:spacing w:after="4" w:line="244" w:lineRule="auto"/>
              <w:jc w:val="right"/>
            </w:pPr>
            <w:r>
              <w:rPr>
                <w:b/>
                <w:bCs/>
                <w:color w:val="1B3A5C"/>
                <w:sz w:val="18"/>
                <w:szCs w:val="18"/>
              </w:rPr>
              <w:t>Fee</w:t>
            </w:r>
          </w:p>
        </w:tc>
      </w:tr>
      <w:tr w:rsidR="00B073E6" w14:paraId="000019D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2"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3"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4"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5"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D6" w14:textId="77777777" w:rsidR="00B073E6" w:rsidRDefault="00000000">
            <w:pPr>
              <w:spacing w:after="4" w:line="244" w:lineRule="auto"/>
              <w:jc w:val="right"/>
            </w:pPr>
            <w:r>
              <w:rPr>
                <w:b/>
                <w:bCs/>
                <w:color w:val="1B3A5C"/>
                <w:sz w:val="18"/>
                <w:szCs w:val="18"/>
              </w:rPr>
              <w:t>₹50,000/year</w:t>
            </w:r>
          </w:p>
        </w:tc>
      </w:tr>
      <w:tr w:rsidR="00B073E6" w14:paraId="000019D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8" w14:textId="77777777" w:rsidR="00B073E6" w:rsidRDefault="00000000">
            <w:pPr>
              <w:spacing w:after="4" w:line="244" w:lineRule="auto"/>
            </w:pPr>
            <w:r>
              <w:rPr>
                <w:b/>
                <w:bCs/>
                <w:color w:val="1B3A5C"/>
                <w:sz w:val="18"/>
                <w:szCs w:val="18"/>
              </w:rPr>
              <w:t>I</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9" w14:textId="77777777" w:rsidR="00B073E6" w:rsidRDefault="00000000">
            <w:pPr>
              <w:spacing w:after="4" w:line="244" w:lineRule="auto"/>
            </w:pPr>
            <w:r>
              <w:rPr>
                <w:b/>
                <w:bCs/>
                <w:color w:val="1B6B6B"/>
                <w:sz w:val="18"/>
                <w:szCs w:val="18"/>
              </w:rPr>
              <w:t>I2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A" w14:textId="77777777" w:rsidR="00B073E6" w:rsidRDefault="00000000">
            <w:pPr>
              <w:spacing w:after="4" w:line="244" w:lineRule="auto"/>
            </w:pPr>
            <w:r>
              <w:rPr>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B"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DC" w14:textId="77777777" w:rsidR="00B073E6" w:rsidRDefault="00000000">
            <w:pPr>
              <w:spacing w:after="4" w:line="244" w:lineRule="auto"/>
              <w:jc w:val="right"/>
            </w:pPr>
            <w:r>
              <w:rPr>
                <w:b/>
                <w:bCs/>
                <w:color w:val="1B3A5C"/>
                <w:sz w:val="18"/>
                <w:szCs w:val="18"/>
              </w:rPr>
              <w:t>₹75,000/year</w:t>
            </w:r>
          </w:p>
        </w:tc>
      </w:tr>
    </w:tbl>
    <w:p w14:paraId="000019D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9D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DF" w14:textId="77777777" w:rsidR="00B073E6" w:rsidRDefault="00000000">
            <w:pPr>
              <w:spacing w:after="28" w:line="244" w:lineRule="auto"/>
            </w:pPr>
            <w:r>
              <w:rPr>
                <w:b/>
                <w:bCs/>
                <w:color w:val="FFFFFF"/>
                <w:sz w:val="22"/>
                <w:szCs w:val="22"/>
              </w:rPr>
              <w:t>Team Deployment &amp; Notes</w:t>
            </w:r>
          </w:p>
        </w:tc>
      </w:tr>
      <w:tr w:rsidR="00B073E6" w14:paraId="000019E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1"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9E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9E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9E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E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9E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D"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EE" w14:textId="77777777" w:rsidR="00B073E6" w:rsidRDefault="00000000">
            <w:pPr>
              <w:spacing w:after="4" w:line="244" w:lineRule="auto"/>
            </w:pPr>
            <w:r>
              <w:rPr>
                <w:color w:val="1A1A1A"/>
                <w:sz w:val="18"/>
                <w:szCs w:val="18"/>
              </w:rPr>
              <w:t xml:space="preserve"> </w:t>
            </w:r>
          </w:p>
        </w:tc>
      </w:tr>
    </w:tbl>
    <w:p w14:paraId="000019E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F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F1" w14:textId="77777777" w:rsidR="00B073E6" w:rsidRDefault="00000000">
            <w:pPr>
              <w:spacing w:after="28" w:line="244" w:lineRule="auto"/>
            </w:pPr>
            <w:r>
              <w:rPr>
                <w:b/>
                <w:bCs/>
                <w:color w:val="FFFFFF"/>
                <w:sz w:val="22"/>
                <w:szCs w:val="22"/>
              </w:rPr>
              <w:t>General Scope Exclusions</w:t>
            </w:r>
          </w:p>
        </w:tc>
      </w:tr>
      <w:tr w:rsidR="00B073E6" w14:paraId="000019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3" w14:textId="77777777" w:rsidR="00B073E6" w:rsidRDefault="00000000">
            <w:pPr>
              <w:spacing w:after="4" w:line="244" w:lineRule="auto"/>
            </w:pPr>
            <w:r>
              <w:rPr>
                <w:color w:val="1A1A1A"/>
                <w:sz w:val="18"/>
                <w:szCs w:val="18"/>
              </w:rPr>
              <w:t>Any certification unless otherwise included in the scope</w:t>
            </w:r>
          </w:p>
        </w:tc>
      </w:tr>
      <w:tr w:rsidR="00B073E6" w14:paraId="000019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5" w14:textId="77777777" w:rsidR="00B073E6" w:rsidRDefault="00000000">
            <w:pPr>
              <w:spacing w:after="4" w:line="244" w:lineRule="auto"/>
            </w:pPr>
            <w:r>
              <w:rPr>
                <w:color w:val="1A1A1A"/>
                <w:sz w:val="18"/>
                <w:szCs w:val="18"/>
              </w:rPr>
              <w:t>Drafting / review of legal agreements or customer contracts</w:t>
            </w:r>
          </w:p>
        </w:tc>
      </w:tr>
      <w:tr w:rsidR="00B073E6" w14:paraId="000019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7" w14:textId="77777777" w:rsidR="00B073E6" w:rsidRDefault="00000000">
            <w:pPr>
              <w:spacing w:after="4" w:line="244" w:lineRule="auto"/>
            </w:pPr>
            <w:r>
              <w:rPr>
                <w:color w:val="1A1A1A"/>
                <w:sz w:val="18"/>
                <w:szCs w:val="18"/>
              </w:rPr>
              <w:t>Assistance in due diligence in case of funding round</w:t>
            </w:r>
          </w:p>
        </w:tc>
      </w:tr>
      <w:tr w:rsidR="00B073E6" w14:paraId="000019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9" w14:textId="77777777" w:rsidR="00B073E6" w:rsidRDefault="00000000">
            <w:pPr>
              <w:spacing w:after="4" w:line="244" w:lineRule="auto"/>
            </w:pPr>
            <w:r>
              <w:rPr>
                <w:color w:val="1A1A1A"/>
                <w:sz w:val="18"/>
                <w:szCs w:val="18"/>
              </w:rPr>
              <w:t>Accounting or any other assistance in case of M&amp;A</w:t>
            </w:r>
          </w:p>
        </w:tc>
      </w:tr>
      <w:tr w:rsidR="00B073E6" w14:paraId="000019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F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9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FD" w14:textId="77777777" w:rsidR="00B073E6" w:rsidRDefault="00000000">
            <w:pPr>
              <w:spacing w:after="4" w:line="244" w:lineRule="auto"/>
            </w:pPr>
            <w:r>
              <w:rPr>
                <w:color w:val="1A1A1A"/>
                <w:sz w:val="18"/>
                <w:szCs w:val="18"/>
              </w:rPr>
              <w:t>Anything specifically not mentioned in the scope shall be deemed excluded</w:t>
            </w:r>
          </w:p>
        </w:tc>
      </w:tr>
    </w:tbl>
    <w:p w14:paraId="000019F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F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00" w14:textId="77777777" w:rsidR="00B073E6" w:rsidRDefault="00000000">
            <w:pPr>
              <w:spacing w:after="28" w:line="244" w:lineRule="auto"/>
            </w:pPr>
            <w:r>
              <w:rPr>
                <w:b/>
                <w:bCs/>
                <w:color w:val="FFFFFF"/>
                <w:sz w:val="22"/>
                <w:szCs w:val="22"/>
              </w:rPr>
              <w:t>Commercials</w:t>
            </w:r>
          </w:p>
        </w:tc>
      </w:tr>
      <w:tr w:rsidR="00B073E6" w14:paraId="00001A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02" w14:textId="77777777" w:rsidR="00B073E6" w:rsidRDefault="00000000">
            <w:pPr>
              <w:spacing w:after="4" w:line="244" w:lineRule="auto"/>
            </w:pPr>
            <w:r>
              <w:rPr>
                <w:color w:val="1A1A1A"/>
                <w:sz w:val="18"/>
                <w:szCs w:val="18"/>
              </w:rPr>
              <w:t>All fees are exclusive of GST as applicable.</w:t>
            </w:r>
          </w:p>
        </w:tc>
      </w:tr>
      <w:tr w:rsidR="00B073E6" w14:paraId="00001A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04"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