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47E" w14:textId="77777777" w:rsidR="002549F2" w:rsidRDefault="002549F2">
      <w:pPr>
        <w:spacing w:before="40" w:after="60" w:line="276" w:lineRule="auto"/>
        <w:jc w:val="right"/>
        <w:rPr>
          <w:rFonts w:ascii="Quicksand" w:eastAsia="Quicksand" w:hAnsi="Quicksand" w:cs="Quicksand"/>
          <w:sz w:val="22"/>
          <w:szCs w:val="22"/>
        </w:rPr>
      </w:pPr>
      <w:r>
        <w:rPr>
          <w:rFonts w:ascii="Quicksand" w:eastAsia="Quicksand" w:hAnsi="Quicksand" w:cs="Quicksand"/>
          <w:sz w:val="22"/>
          <w:szCs w:val="22"/>
        </w:rPr>
        <w:t xml:space="preserve">Date 2026-05-29</w:t>
      </w:r>
    </w:p>
    <w:p w14:paraId="00001469"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b/>
          <w:sz w:val="22"/>
          <w:szCs w:val="22"/>
        </w:rPr>
        <w:t xml:space="preserve">MultiTV Tech Solutions Pvt Ltd</w:t>
      </w:r>
    </w:p>
    <w:p w14:paraId="0000146A"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b/>
          <w:sz w:val="22"/>
          <w:szCs w:val="22"/>
        </w:rPr>
        <w:t xml:space="preserve">MultiTV Tech Solutions Pvt Ltd</w:t>
      </w:r>
    </w:p>
    <w:p w14:paraId="0000146B"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b/>
          <w:sz w:val="22"/>
          <w:szCs w:val="22"/>
        </w:rPr>
        <w:t xml:space="preserve">Sub: Engagement Letter for MultiTV Tech Solutions Pvt Ltd. - Financial Year 26-27</w:t>
      </w:r>
    </w:p>
    <w:p w14:paraId="0000146C"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Hi MultiTV,</w:t>
      </w:r>
    </w:p>
    <w:p w14:paraId="0000146D"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46E"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46F"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470"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Yours sincerely,</w:t>
      </w:r>
    </w:p>
    <w:p w14:paraId="00001471"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______________________________________________</w:t>
      </w:r>
    </w:p>
    <w:p w14:paraId="00001472"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b/>
          <w:sz w:val="22"/>
          <w:szCs w:val="22"/>
        </w:rPr>
        <w:t xml:space="preserve">Siddharth Kohli</w:t>
      </w:r>
    </w:p>
    <w:p w14:paraId="00001473"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b/>
          <w:sz w:val="22"/>
          <w:szCs w:val="22"/>
        </w:rPr>
        <w:t xml:space="preserve">CEO / Founder</w:t>
      </w:r>
    </w:p>
    <w:p w14:paraId="00001474"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Email : </w:t>
      </w:r>
      <w:r>
        <w:rPr>
          <w:rFonts w:ascii="Quicksand" w:eastAsia="Quicksand" w:hAnsi="Quicksand" w:cs="Quicksand"/>
          <w:color w:val="0563C1"/>
          <w:u w:val="single"/>
          <w:sz w:val="22"/>
          <w:szCs w:val="22"/>
        </w:rPr>
        <w:t xml:space="preserve">siddharth@10xglobal.in</w:t>
      </w:r>
    </w:p>
    <w:p w14:paraId="00001475"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Phone : —</w:t>
      </w:r>
    </w:p>
    <w:p w14:paraId="00001476" w14:textId="77777777" w:rsidR="002549F2" w:rsidRDefault="002549F2">
      <w:pPr>
        <w:spacing w:before="40" w:after="60" w:line="276" w:lineRule="auto"/>
        <w:jc w:val="center"/>
        <w:rPr>
          <w:rFonts w:ascii="Quicksand" w:eastAsia="Quicksand" w:hAnsi="Quicksand" w:cs="Quicksand"/>
          <w:sz w:val="22"/>
          <w:szCs w:val="22"/>
        </w:rPr>
      </w:pPr>
      <w:r>
        <w:rPr>
          <w:rFonts w:ascii="Quicksand" w:eastAsia="Quicksand" w:hAnsi="Quicksand" w:cs="Quicksand"/>
          <w:b/>
          <w:sz w:val="22"/>
          <w:szCs w:val="22"/>
        </w:rPr>
        <w:t xml:space="preserve">Acceptance</w:t>
      </w:r>
    </w:p>
    <w:p w14:paraId="00001477"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The scope of the Services is sufficient for our purposes and the terms of this engagement are accepted on behalf of MultiTV</w:t>
      </w:r>
    </w:p>
    <w:p w14:paraId="00001478"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________________________________________________________________________________________</w:t>
      </w:r>
    </w:p>
    <w:p w14:paraId="00001479" w14:textId="77777777" w:rsidR="002549F2" w:rsidRDefault="002549F2">
      <w:pPr>
        <w:spacing w:before="40" w:after="60" w:line="276" w:lineRule="auto"/>
        <w:jc w:val="center"/>
        <w:rPr>
          <w:rFonts w:ascii="Quicksand" w:eastAsia="Quicksand" w:hAnsi="Quicksand" w:cs="Quicksand"/>
          <w:sz w:val="22"/>
          <w:szCs w:val="22"/>
        </w:rPr>
      </w:pPr>
      <w:r>
        <w:rPr>
          <w:rFonts w:ascii="Quicksand" w:eastAsia="Quicksand" w:hAnsi="Quicksand" w:cs="Quicksand"/>
          <w:b/>
          <w:sz w:val="22"/>
          <w:szCs w:val="22"/>
        </w:rPr>
        <w:t xml:space="preserve">Authorized signatory</w:t>
      </w:r>
    </w:p>
    <w:p w14:paraId="0000147A" w14:textId="77777777" w:rsidR="002549F2" w:rsidRDefault="002549F2">
      <w:pPr>
        <w:spacing w:before="40" w:after="60" w:line="276" w:lineRule="auto"/>
        <w:jc w:val="center"/>
        <w:rPr>
          <w:rFonts w:ascii="Quicksand" w:eastAsia="Quicksand" w:hAnsi="Quicksand" w:cs="Quicksand"/>
          <w:sz w:val="22"/>
          <w:szCs w:val="22"/>
        </w:rPr>
      </w:pPr>
      <w:r>
        <w:rPr>
          <w:rFonts w:ascii="Quicksand" w:eastAsia="Quicksand" w:hAnsi="Quicksand" w:cs="Quicksand"/>
          <w:b/>
          <w:sz w:val="22"/>
          <w:szCs w:val="22"/>
        </w:rPr>
        <w:t xml:space="preserve">10X Global Pvt Ltd</w:t>
      </w:r>
    </w:p>
    <w:p w14:paraId="0000147B" w14:textId="77777777" w:rsidR="002549F2" w:rsidRDefault="002549F2">
      <w:pPr>
        <w:spacing w:before="40" w:after="60" w:line="276" w:lineRule="auto"/>
        <w:jc w:val="center"/>
        <w:rPr>
          <w:rFonts w:ascii="Quicksand" w:eastAsia="Quicksand" w:hAnsi="Quicksand" w:cs="Quicksand"/>
          <w:sz w:val="22"/>
          <w:szCs w:val="22"/>
        </w:rPr>
      </w:pPr>
      <w:r>
        <w:rPr>
          <w:rFonts w:ascii="Quicksand" w:eastAsia="Quicksand" w:hAnsi="Quicksand" w:cs="Quicksand"/>
          <w:color w:val="666666"/>
          <w:sz w:val="20"/>
          <w:szCs w:val="20"/>
        </w:rPr>
        <w:t xml:space="preserve">2/6, 2nd floor, West Patel Nagar, New Delhi 110008 India</w:t>
      </w:r>
    </w:p>
    <w:p w14:paraId="0000147C" w14:textId="77777777" w:rsidR="002549F2" w:rsidRDefault="002549F2">
      <w:pPr>
        <w:spacing w:before="40" w:after="60" w:line="276" w:lineRule="auto"/>
        <w:jc w:val="center"/>
        <w:rPr>
          <w:rFonts w:ascii="Quicksand" w:eastAsia="Quicksand" w:hAnsi="Quicksand" w:cs="Quicksand"/>
          <w:sz w:val="22"/>
          <w:szCs w:val="22"/>
        </w:rPr>
      </w:pPr>
      <w:r>
        <w:rPr>
          <w:rFonts w:ascii="Quicksand" w:eastAsia="Quicksand" w:hAnsi="Quicksand" w:cs="Quicksand"/>
          <w:color w:val="666666"/>
          <w:sz w:val="20"/>
          <w:szCs w:val="20"/>
        </w:rPr>
        <w:t xml:space="preserve">www.10x.global | info@10x.global</w:t>
      </w:r>
    </w:p>
    <w:p w14:paraId="0000147D"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47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480" w14:textId="77777777" w:rsidR="00B073E6" w:rsidRDefault="00000000">
            <w:pPr>
              <w:spacing w:after="28" w:line="244" w:lineRule="auto"/>
            </w:pPr>
            <w:r>
              <w:rPr>
                <w:rFonts w:ascii="Quicksand" w:eastAsia="Quicksand" w:hAnsi="Quicksand" w:cs="Quicksand"/>
                <w:b/>
                <w:bCs/>
                <w:color w:val="C0252D"/>
                <w:sz w:val="22"/>
                <w:szCs w:val="22"/>
              </w:rPr>
              <w:t xml:space="preserve">Background: </w:t>
            </w:r>
            <w:r>
              <w:rPr>
                <w:rFonts w:ascii="Quicksand" w:eastAsia="Quicksand" w:hAnsi="Quicksand" w:cs="Quicksand"/>
                <w:color w:val="1A1A1A"/>
                <w:sz w:val="22"/>
                <w:szCs w:val="22"/>
              </w:rPr>
              <w:t>MultiTV Tech Solutions Pvt Ltd is a leading company that provides quality services and solutions to its clients.</w:t>
            </w:r>
          </w:p>
        </w:tc>
      </w:tr>
    </w:tbl>
    <w:p w14:paraId="00001481" w14:textId="77777777" w:rsidR="00B073E6" w:rsidRDefault="00B073E6">
      <w:pPr>
        <w:spacing w:after="36"/>
      </w:pPr>
    </w:p>
    <w:p w14:paraId="00001482" w14:textId="77777777" w:rsidR="002549F2" w:rsidRDefault="002549F2">
      <w:pPr>
        <w:spacing w:before="140" w:after="120" w:line="260" w:lineRule="auto"/>
        <w:rPr>
          <w:rFonts w:ascii="Quicksand" w:eastAsia="Quicksand" w:hAnsi="Quicksand" w:cs="Quicksand"/>
          <w:b/>
          <w:color w:val="A31134"/>
          <w:sz w:val="22"/>
          <w:szCs w:val="22"/>
        </w:rPr>
      </w:pPr>
      <w:r>
        <w:rPr>
          <w:rFonts w:ascii="Quicksand" w:eastAsia="Quicksand" w:hAnsi="Quicksand" w:cs="Quicksand"/>
          <w:b/>
          <w:color w:val="A31134"/>
          <w:sz w:val="22"/>
          <w:szCs w:val="22"/>
        </w:rPr>
        <w:t>India</w:t>
      </w:r>
    </w:p>
    <w:p w14:paraId="00001483" w14:textId="77777777" w:rsidR="002549F2" w:rsidRDefault="002549F2">
      <w:pPr>
        <w:spacing w:before="40" w:after="40" w:line="220" w:lineRule="auto"/>
      </w:pPr>
      <w:r>
        <w:rPr>
          <w:rFonts w:ascii="Quicksand" w:eastAsia="Quicksand" w:hAnsi="Quicksand" w:cs="Quicksand"/>
          <w:sz w:val="22"/>
          <w:szCs w:val="22"/>
        </w:rPr>
        <w:t xml:space="preserve"> </w:t>
      </w:r>
    </w:p>
    <w:p w14:paraId="00001484"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485"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86"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87" w14:textId="77777777" w:rsidR="00B073E6" w:rsidRDefault="00B073E6">
            <w:pPr>
              <w:spacing w:after="28" w:line="244" w:lineRule="auto"/>
              <w:jc w:val="right"/>
            </w:pPr>
          </w:p>
        </w:tc>
      </w:tr>
      <w:tr w:rsidR="00B073E6" w14:paraId="00001488"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89" w14:textId="77777777" w:rsidR="00B073E6" w:rsidRDefault="00000000">
            <w:pPr>
              <w:spacing w:after="28" w:line="244" w:lineRule="auto"/>
            </w:pPr>
            <w:r>
              <w:rPr>
                <w:rFonts w:ascii="Quicksand" w:eastAsia="Quicksand" w:hAnsi="Quicksand" w:cs="Quicksand"/>
                <w:b/>
                <w:bCs/>
                <w:color w:val="1B6B6B"/>
                <w:sz w:val="18"/>
                <w:szCs w:val="18"/>
              </w:rPr>
              <w:t>D.</w:t>
            </w:r>
            <w:r>
              <w:rPr>
                <w:rFonts w:ascii="Quicksand" w:eastAsia="Quicksand" w:hAnsi="Quicksand" w:cs="Quicksand"/>
                <w:color w:val="1A1A1A"/>
                <w:sz w:val="18"/>
                <w:szCs w:val="18"/>
              </w:rPr>
              <w:t xml:space="preserve">  GST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8A"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48B"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8C" w14:textId="77777777" w:rsidR="00B073E6" w:rsidRDefault="00000000">
            <w:pPr>
              <w:spacing w:after="28" w:line="244" w:lineRule="auto"/>
            </w:pPr>
            <w:r>
              <w:rPr>
                <w:rFonts w:ascii="Quicksand" w:eastAsia="Quicksand" w:hAnsi="Quicksand" w:cs="Quicksand"/>
                <w:b/>
                <w:bCs/>
                <w:color w:val="1B6B6B"/>
                <w:sz w:val="18"/>
                <w:szCs w:val="18"/>
              </w:rPr>
              <w:t>H.</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8D"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48E"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8F" w14:textId="77777777" w:rsidR="00B073E6" w:rsidRDefault="00000000">
            <w:pPr>
              <w:spacing w:after="28" w:line="244" w:lineRule="auto"/>
            </w:pPr>
            <w:r>
              <w:rPr>
                <w:rFonts w:ascii="Quicksand" w:eastAsia="Quicksand" w:hAnsi="Quicksand" w:cs="Quicksand"/>
                <w:b/>
                <w:bCs/>
                <w:color w:val="1B6B6B"/>
                <w:sz w:val="18"/>
                <w:szCs w:val="18"/>
              </w:rPr>
              <w:t>K.</w:t>
            </w:r>
            <w:r>
              <w:rPr>
                <w:rFonts w:ascii="Quicksand" w:eastAsia="Quicksand" w:hAnsi="Quicksand" w:cs="Quicksand"/>
                <w:color w:val="1A1A1A"/>
                <w:sz w:val="18"/>
                <w:szCs w:val="18"/>
              </w:rPr>
              <w:t xml:space="preserve">  Financial Due Diligence – Sell-Side</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90"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49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492"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93" w14:textId="77777777" w:rsidR="00B073E6" w:rsidRDefault="00000000">
            <w:pPr>
              <w:spacing w:after="28" w:line="244" w:lineRule="auto"/>
            </w:pPr>
            <w:r>
              <w:rPr>
                <w:rFonts w:ascii="Quicksand" w:eastAsia="Quicksand" w:hAnsi="Quicksand" w:cs="Quicksand"/>
                <w:b/>
                <w:bCs/>
                <w:color w:val="FFFFFF"/>
                <w:sz w:val="22"/>
                <w:szCs w:val="22"/>
              </w:rPr>
              <w:t xml:space="preserve">D.  GST Compliances</w:t>
            </w:r>
          </w:p>
        </w:tc>
      </w:tr>
      <w:tr w:rsidR="00B073E6" w14:paraId="00001494"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95"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96"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97"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98"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99"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49A"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9B" w14:textId="77777777" w:rsidR="00B073E6" w:rsidRDefault="00000000">
            <w:pPr>
              <w:spacing w:after="28" w:line="244" w:lineRule="auto"/>
            </w:pPr>
            <w:r>
              <w:rPr>
                <w:rFonts w:ascii="Quicksand" w:eastAsia="Quicksand" w:hAnsi="Quicksand" w:cs="Quicksand"/>
                <w:b/>
                <w:bCs/>
                <w:color w:val="1B6B6B"/>
                <w:sz w:val="18"/>
                <w:szCs w:val="18"/>
              </w:rPr>
              <w:t>D1</w:t>
            </w:r>
          </w:p>
          <w:p w14:paraId="0000149C" w14:textId="77777777" w:rsidR="00B073E6" w:rsidRDefault="00000000">
            <w:pPr>
              <w:spacing w:after="4" w:line="244" w:lineRule="auto"/>
            </w:pPr>
            <w:r>
              <w:rPr>
                <w:rFonts w:ascii="Quicksand" w:eastAsia="Quicksand" w:hAnsi="Quicksand" w:cs="Quicksand"/>
                <w:color w:val="1A1A1A"/>
                <w:sz w:val="18"/>
                <w:szCs w:val="18"/>
              </w:rPr>
              <w:t>Monthly Compliances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9D" w14:textId="77777777" w:rsidR="00B073E6" w:rsidRDefault="00000000">
            <w:pPr>
              <w:spacing w:after="28" w:line="244" w:lineRule="auto"/>
            </w:pPr>
            <w:r>
              <w:rPr>
                <w:rFonts w:ascii="Quicksand" w:eastAsia="Quicksand" w:hAnsi="Quicksand" w:cs="Quicksand"/>
                <w:color w:val="1A1A1A"/>
                <w:sz w:val="18"/>
                <w:szCs w:val="18"/>
              </w:rPr>
              <w:t>GSTR-1 (outward supplies) and GSTR-3B (summary return + tax payment) filing.</w:t>
            </w:r>
          </w:p>
          <w:p w14:paraId="0000149E" w14:textId="77777777" w:rsidR="00B073E6" w:rsidRDefault="00000000">
            <w:pPr>
              <w:spacing w:after="28" w:line="244" w:lineRule="auto"/>
            </w:pPr>
            <w:r>
              <w:rPr>
                <w:rFonts w:ascii="Quicksand" w:eastAsia="Quicksand" w:hAnsi="Quicksand" w:cs="Quicksand"/>
                <w:color w:val="1A1A1A"/>
                <w:sz w:val="18"/>
                <w:szCs w:val="18"/>
              </w:rPr>
              <w:t>GSTR-2A/2B reconciliation; ITC balance reconciliation; periodic amendments in returns.</w:t>
            </w:r>
          </w:p>
          <w:p w14:paraId="0000149F" w14:textId="77777777" w:rsidR="00B073E6" w:rsidRDefault="00000000">
            <w:pPr>
              <w:spacing w:after="28" w:line="244" w:lineRule="auto"/>
            </w:pPr>
            <w:r>
              <w:rPr>
                <w:rFonts w:ascii="Quicksand" w:eastAsia="Quicksand" w:hAnsi="Quicksand" w:cs="Quicksand"/>
                <w:color w:val="1A1A1A"/>
                <w:sz w:val="18"/>
                <w:szCs w:val="18"/>
              </w:rPr>
              <w:t>E-invoice, e-way bill and delivery challan generation.</w:t>
            </w:r>
          </w:p>
          <w:p w14:paraId="000014A0" w14:textId="77777777" w:rsidR="00B073E6" w:rsidRDefault="00000000">
            <w:pPr>
              <w:spacing w:after="28" w:line="244" w:lineRule="auto"/>
            </w:pPr>
            <w:r>
              <w:rPr>
                <w:rFonts w:ascii="Quicksand" w:eastAsia="Quicksand" w:hAnsi="Quicksand" w:cs="Quicksand"/>
                <w:color w:val="1A1A1A"/>
                <w:sz w:val="18"/>
                <w:szCs w:val="18"/>
              </w:rPr>
              <w:t>Vendor/customer liaison for ITC corrections.</w:t>
            </w:r>
          </w:p>
          <w:p w14:paraId="000014A1" w14:textId="77777777" w:rsidR="00B073E6" w:rsidRDefault="00000000">
            <w:pPr>
              <w:spacing w:after="4" w:line="244" w:lineRule="auto"/>
            </w:pPr>
            <w:r>
              <w:rPr>
                <w:rFonts w:ascii="Quicksand" w:eastAsia="Quicksand" w:hAnsi="Quicksand" w:cs="Quicksand"/>
                <w:color w:val="1A1A1A"/>
                <w:sz w:val="18"/>
                <w:szCs w:val="18"/>
              </w:rPr>
              <w:t>Not included: GST assessment/litigation; physical verification; GST registration/cancellation; refund claims; EIC/customs clearance.</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A2" w14:textId="77777777" w:rsidR="00B073E6" w:rsidRDefault="00000000">
            <w:pPr>
              <w:spacing w:after="28" w:line="244" w:lineRule="auto"/>
            </w:pPr>
            <w:r>
              <w:rPr>
                <w:rFonts w:ascii="Quicksand" w:eastAsia="Quicksand" w:hAnsi="Quicksand" w:cs="Quicksand"/>
                <w:color w:val="1A1A1A"/>
                <w:sz w:val="18"/>
                <w:szCs w:val="18"/>
              </w:rPr>
              <w:t>Sales/purchase data and GST portal credentials by 5th of every month.</w:t>
            </w:r>
          </w:p>
          <w:p w14:paraId="000014A3" w14:textId="77777777" w:rsidR="00B073E6" w:rsidRDefault="00000000">
            <w:pPr>
              <w:spacing w:after="4" w:line="244" w:lineRule="auto"/>
            </w:pPr>
            <w:r>
              <w:rPr>
                <w:rFonts w:ascii="Quicksand" w:eastAsia="Quicksand" w:hAnsi="Quicksand" w:cs="Quicksand"/>
                <w:color w:val="1A1A1A"/>
                <w:sz w:val="18"/>
                <w:szCs w:val="18"/>
              </w:rPr>
              <w:t>E-invoice system access; export documentation and shipping details for LUT compliance.</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A4" w14:textId="77777777" w:rsidR="00B073E6" w:rsidRDefault="00000000">
            <w:pPr>
              <w:spacing w:after="4" w:line="244" w:lineRule="auto"/>
            </w:pPr>
            <w:r>
              <w:rPr>
                <w:rFonts w:ascii="Quicksand" w:eastAsia="Quicksand" w:hAnsi="Quicksand" w:cs="Quicksand"/>
                <w:color w:val="1A1A1A"/>
                <w:sz w:val="18"/>
                <w:szCs w:val="18"/>
              </w:rPr>
              <w:t>≤500 invoices in GSTR-1; ≤200 e-invoices; ≤300 purchase invoices reconciled/month.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A5"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bl>
    <w:p w14:paraId="000014A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4A7"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A8" w14:textId="77777777" w:rsidR="00B073E6" w:rsidRDefault="00000000">
            <w:pPr>
              <w:spacing w:after="28" w:line="244" w:lineRule="auto"/>
            </w:pPr>
            <w:r>
              <w:rPr>
                <w:rFonts w:ascii="Quicksand" w:eastAsia="Quicksand" w:hAnsi="Quicksand" w:cs="Quicksand"/>
                <w:b/>
                <w:bCs/>
                <w:color w:val="FFFFFF"/>
                <w:sz w:val="22"/>
                <w:szCs w:val="22"/>
              </w:rPr>
              <w:t xml:space="preserve">H.  Audits</w:t>
            </w:r>
          </w:p>
        </w:tc>
      </w:tr>
      <w:tr w:rsidR="00B073E6" w14:paraId="000014A9"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AA"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AB"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AC"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AD"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AE"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4AF"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B0" w14:textId="77777777" w:rsidR="00B073E6" w:rsidRDefault="00000000">
            <w:pPr>
              <w:spacing w:after="28" w:line="244" w:lineRule="auto"/>
            </w:pPr>
            <w:r>
              <w:rPr>
                <w:rFonts w:ascii="Quicksand" w:eastAsia="Quicksand" w:hAnsi="Quicksand" w:cs="Quicksand"/>
                <w:b/>
                <w:bCs/>
                <w:color w:val="1B6B6B"/>
                <w:sz w:val="18"/>
                <w:szCs w:val="18"/>
              </w:rPr>
              <w:t>H1</w:t>
            </w:r>
          </w:p>
          <w:p w14:paraId="000014B1"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B2"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4B3"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4B4"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4B5"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4B6"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4B7"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B8"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4B9"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BA"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BB"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4B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4BD"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BE" w14:textId="77777777" w:rsidR="00B073E6" w:rsidRDefault="00000000">
            <w:pPr>
              <w:spacing w:after="28" w:line="244" w:lineRule="auto"/>
            </w:pPr>
            <w:r>
              <w:rPr>
                <w:rFonts w:ascii="Quicksand" w:eastAsia="Quicksand" w:hAnsi="Quicksand" w:cs="Quicksand"/>
                <w:b/>
                <w:bCs/>
                <w:color w:val="FFFFFF"/>
                <w:sz w:val="22"/>
                <w:szCs w:val="22"/>
              </w:rPr>
              <w:t xml:space="preserve">K.  Financial Due Diligence – Sell-Side</w:t>
            </w:r>
          </w:p>
        </w:tc>
      </w:tr>
      <w:tr w:rsidR="00B073E6" w14:paraId="000014BF"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C0"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C1"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C2"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C3"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C4"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4C5"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C6" w14:textId="77777777" w:rsidR="00B073E6" w:rsidRDefault="00000000">
            <w:pPr>
              <w:spacing w:after="28" w:line="244" w:lineRule="auto"/>
            </w:pPr>
            <w:r>
              <w:rPr>
                <w:rFonts w:ascii="Quicksand" w:eastAsia="Quicksand" w:hAnsi="Quicksand" w:cs="Quicksand"/>
                <w:b/>
                <w:bCs/>
                <w:color w:val="1B6B6B"/>
                <w:sz w:val="18"/>
                <w:szCs w:val="18"/>
              </w:rPr>
              <w:t>K1</w:t>
            </w:r>
          </w:p>
          <w:p w14:paraId="000014C7" w14:textId="77777777" w:rsidR="00B073E6" w:rsidRDefault="00000000">
            <w:pPr>
              <w:spacing w:after="4" w:line="244" w:lineRule="auto"/>
            </w:pPr>
            <w:r>
              <w:rPr>
                <w:rFonts w:ascii="Quicksand" w:eastAsia="Quicksand" w:hAnsi="Quicksand" w:cs="Quicksand"/>
                <w:color w:val="1A1A1A"/>
                <w:sz w:val="18"/>
                <w:szCs w:val="18"/>
              </w:rPr>
              <w:t>Sell-Side FDD</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C8" w14:textId="77777777" w:rsidR="00B073E6" w:rsidRDefault="00000000">
            <w:pPr>
              <w:spacing w:after="28" w:line="244" w:lineRule="auto"/>
            </w:pPr>
            <w:r>
              <w:rPr>
                <w:rFonts w:ascii="Quicksand" w:eastAsia="Quicksand" w:hAnsi="Quicksand" w:cs="Quicksand"/>
                <w:color w:val="1A1A1A"/>
                <w:sz w:val="18"/>
                <w:szCs w:val="18"/>
              </w:rPr>
              <w:t>Data Room Preparation and Structuring.</w:t>
            </w:r>
          </w:p>
          <w:p w14:paraId="000014C9" w14:textId="77777777" w:rsidR="00B073E6" w:rsidRDefault="00000000">
            <w:pPr>
              <w:spacing w:after="28" w:line="244" w:lineRule="auto"/>
            </w:pPr>
            <w:r>
              <w:rPr>
                <w:rFonts w:ascii="Quicksand" w:eastAsia="Quicksand" w:hAnsi="Quicksand" w:cs="Quicksand"/>
                <w:color w:val="1A1A1A"/>
                <w:sz w:val="18"/>
                <w:szCs w:val="18"/>
              </w:rPr>
              <w:t>Handling Information Request Lists (IRL).</w:t>
            </w:r>
          </w:p>
          <w:p w14:paraId="000014CA" w14:textId="77777777" w:rsidR="00B073E6" w:rsidRDefault="00000000">
            <w:pPr>
              <w:spacing w:after="28" w:line="244" w:lineRule="auto"/>
            </w:pPr>
            <w:r>
              <w:rPr>
                <w:rFonts w:ascii="Quicksand" w:eastAsia="Quicksand" w:hAnsi="Quicksand" w:cs="Quicksand"/>
                <w:color w:val="1A1A1A"/>
                <w:sz w:val="18"/>
                <w:szCs w:val="18"/>
              </w:rPr>
              <w:t>Investor Coordination and Diligence Calls.</w:t>
            </w:r>
          </w:p>
          <w:p w14:paraId="000014CB" w14:textId="77777777" w:rsidR="00B073E6" w:rsidRDefault="00000000">
            <w:pPr>
              <w:spacing w:after="28" w:line="244" w:lineRule="auto"/>
            </w:pPr>
            <w:r>
              <w:rPr>
                <w:rFonts w:ascii="Quicksand" w:eastAsia="Quicksand" w:hAnsi="Quicksand" w:cs="Quicksand"/>
                <w:color w:val="1A1A1A"/>
                <w:sz w:val="18"/>
                <w:szCs w:val="18"/>
              </w:rPr>
              <w:t>Founder Advisory and Internal Team Enablement.</w:t>
            </w:r>
          </w:p>
          <w:p w14:paraId="000014CC" w14:textId="77777777" w:rsidR="00B073E6" w:rsidRDefault="00000000">
            <w:pPr>
              <w:spacing w:after="28" w:line="244" w:lineRule="auto"/>
            </w:pPr>
            <w:r>
              <w:rPr>
                <w:rFonts w:ascii="Quicksand" w:eastAsia="Quicksand" w:hAnsi="Quicksand" w:cs="Quicksand"/>
                <w:color w:val="1A1A1A"/>
                <w:sz w:val="18"/>
                <w:szCs w:val="18"/>
              </w:rPr>
              <w:t>Managing Red Flags and Process Navigation.</w:t>
            </w:r>
          </w:p>
          <w:p w14:paraId="000014CD" w14:textId="77777777" w:rsidR="00B073E6" w:rsidRDefault="00000000">
            <w:pPr>
              <w:spacing w:after="28" w:line="244" w:lineRule="auto"/>
            </w:pPr>
            <w:r>
              <w:rPr>
                <w:rFonts w:ascii="Quicksand" w:eastAsia="Quicksand" w:hAnsi="Quicksand" w:cs="Quicksand"/>
                <w:color w:val="1A1A1A"/>
                <w:sz w:val="18"/>
                <w:szCs w:val="18"/>
              </w:rPr>
              <w:t>Ongoing support throughout diligence cycle.</w:t>
            </w:r>
          </w:p>
          <w:p w14:paraId="000014CE" w14:textId="77777777" w:rsidR="00B073E6" w:rsidRDefault="00000000">
            <w:pPr>
              <w:spacing w:after="28" w:line="244" w:lineRule="auto"/>
            </w:pPr>
            <w:r>
              <w:rPr>
                <w:rFonts w:ascii="Quicksand" w:eastAsia="Quicksand" w:hAnsi="Quicksand" w:cs="Quicksand"/>
                <w:color w:val="1A1A1A"/>
                <w:sz w:val="18"/>
                <w:szCs w:val="18"/>
              </w:rPr>
              <w:t>Not included: Legal advisory; investor negotiations; valuation services.</w:t>
            </w:r>
          </w:p>
          <w:p w14:paraId="000014CF" w14:textId="77777777" w:rsidR="00B073E6" w:rsidRDefault="00000000">
            <w:pPr>
              <w:spacing w:after="28" w:line="244" w:lineRule="auto"/>
            </w:pPr>
            <w:r>
              <w:rPr>
                <w:rFonts w:ascii="Quicksand" w:eastAsia="Quicksand" w:hAnsi="Quicksand" w:cs="Quicksand"/>
                <w:color w:val="1A1A1A"/>
                <w:sz w:val="18"/>
                <w:szCs w:val="18"/>
              </w:rPr>
              <w:t>Complete financial data; internal team coordination; facilitate investor meetings.</w:t>
            </w:r>
          </w:p>
          <w:p w14:paraId="000014D0" w14:textId="77777777" w:rsidR="00B073E6" w:rsidRDefault="00000000">
            <w:pPr>
              <w:spacing w:after="4" w:line="244" w:lineRule="auto"/>
            </w:pPr>
            <w:r>
              <w:rPr>
                <w:rFonts w:ascii="Quicksand" w:eastAsia="Quicksand" w:hAnsi="Quicksand" w:cs="Quicksand"/>
                <w:color w:val="1A1A1A"/>
                <w:sz w:val="18"/>
                <w:szCs w:val="18"/>
              </w:rPr>
              <w:t>Data room preparation; IRL response management; investor coordination; red flag identification.</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D1"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D2"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D3" w14:textId="77777777" w:rsidR="00B073E6" w:rsidRDefault="00000000">
            <w:pPr>
              <w:spacing w:after="4" w:line="244" w:lineRule="auto"/>
              <w:jc w:val="right"/>
            </w:pPr>
            <w:r>
              <w:rPr>
                <w:rFonts w:ascii="Quicksand" w:eastAsia="Quicksand" w:hAnsi="Quicksand" w:cs="Quicksand"/>
                <w:b/>
                <w:bCs/>
                <w:color w:val="1B3A5C"/>
                <w:sz w:val="18"/>
                <w:szCs w:val="18"/>
              </w:rPr>
              <w:t>₹400,000 one-time</w:t>
            </w:r>
          </w:p>
        </w:tc>
      </w:tr>
    </w:tbl>
    <w:p w14:paraId="000014D4" w14:textId="77777777" w:rsidR="00B073E6" w:rsidRDefault="00B073E6">
      <w:pPr>
        <w:spacing w:after="36"/>
      </w:pPr>
    </w:p>
    <w:p w14:paraId="000014D5"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4D6"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D7"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D8"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D9"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DA"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DB"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4DC"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DD"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DE" w14:textId="77777777" w:rsidR="00B073E6" w:rsidRDefault="00000000">
            <w:pPr>
              <w:spacing w:after="4" w:line="244" w:lineRule="auto"/>
            </w:pPr>
            <w:r>
              <w:rPr>
                <w:rFonts w:ascii="Quicksand" w:eastAsia="Quicksand" w:hAnsi="Quicksand" w:cs="Quicksand"/>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DF"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E0"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E1"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4E2"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E3" w14:textId="77777777" w:rsidR="00B073E6" w:rsidRDefault="00000000">
            <w:pPr>
              <w:spacing w:after="4" w:line="244" w:lineRule="auto"/>
            </w:pPr>
            <w:r>
              <w:rPr>
                <w:rFonts w:ascii="Quicksand" w:eastAsia="Quicksand" w:hAnsi="Quicksand" w:cs="Quicksand"/>
                <w:b/>
                <w:bCs/>
                <w:color w:val="1B3A5C"/>
                <w:sz w:val="18"/>
                <w:szCs w:val="18"/>
              </w:rPr>
              <w:t>D</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E4" w14:textId="77777777" w:rsidR="00B073E6" w:rsidRDefault="00000000">
            <w:pPr>
              <w:spacing w:after="4" w:line="244" w:lineRule="auto"/>
            </w:pPr>
            <w:r>
              <w:rPr>
                <w:rFonts w:ascii="Quicksand" w:eastAsia="Quicksand" w:hAnsi="Quicksand" w:cs="Quicksand"/>
                <w:b/>
                <w:bCs/>
                <w:color w:val="1B6B6B"/>
                <w:sz w:val="18"/>
                <w:szCs w:val="18"/>
              </w:rPr>
              <w:t>D1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E5" w14:textId="77777777" w:rsidR="00B073E6" w:rsidRDefault="00000000">
            <w:pPr>
              <w:spacing w:after="4" w:line="244" w:lineRule="auto"/>
            </w:pPr>
            <w:r>
              <w:rPr>
                <w:rFonts w:ascii="Quicksand" w:eastAsia="Quicksand" w:hAnsi="Quicksand" w:cs="Quicksand"/>
                <w:color w:val="1A1A1A"/>
                <w:sz w:val="18"/>
                <w:szCs w:val="18"/>
              </w:rPr>
              <w:t>Monthly Compliances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E6"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E7"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r w:rsidR="00B073E6" w14:paraId="000014E8"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E9" w14:textId="77777777" w:rsidR="00B073E6" w:rsidRDefault="00000000">
            <w:pPr>
              <w:spacing w:after="4" w:line="244" w:lineRule="auto"/>
            </w:pPr>
            <w:r>
              <w:rPr>
                <w:rFonts w:ascii="Quicksand" w:eastAsia="Quicksand" w:hAnsi="Quicksand" w:cs="Quicksand"/>
                <w:b/>
                <w:bCs/>
                <w:color w:val="1B3A5C"/>
                <w:sz w:val="18"/>
                <w:szCs w:val="18"/>
              </w:rPr>
              <w:t>K</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EA" w14:textId="77777777" w:rsidR="00B073E6" w:rsidRDefault="00000000">
            <w:pPr>
              <w:spacing w:after="4" w:line="244" w:lineRule="auto"/>
            </w:pPr>
            <w:r>
              <w:rPr>
                <w:rFonts w:ascii="Quicksand" w:eastAsia="Quicksand" w:hAnsi="Quicksand" w:cs="Quicksand"/>
                <w:b/>
                <w:bCs/>
                <w:color w:val="1B6B6B"/>
                <w:sz w:val="18"/>
                <w:szCs w:val="18"/>
              </w:rPr>
              <w:t>K1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EB" w14:textId="77777777" w:rsidR="00B073E6" w:rsidRDefault="00000000">
            <w:pPr>
              <w:spacing w:after="4" w:line="244" w:lineRule="auto"/>
            </w:pPr>
            <w:r>
              <w:rPr>
                <w:rFonts w:ascii="Quicksand" w:eastAsia="Quicksand" w:hAnsi="Quicksand" w:cs="Quicksand"/>
                <w:color w:val="1A1A1A"/>
                <w:sz w:val="18"/>
                <w:szCs w:val="18"/>
              </w:rPr>
              <w:t>Sell-Side FDD</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EC" w14:textId="77777777" w:rsidR="00B073E6" w:rsidRDefault="00000000">
            <w:pPr>
              <w:spacing w:after="4" w:line="244" w:lineRule="auto"/>
            </w:pPr>
            <w:r>
              <w:rPr>
                <w:rFonts w:ascii="Quicksand" w:eastAsia="Quicksand" w:hAnsi="Quicksand" w:cs="Quicksand"/>
                <w:color w:val="1A1A1A"/>
                <w:sz w:val="18"/>
                <w:szCs w:val="18"/>
              </w:rPr>
              <w:t>One Time</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ED" w14:textId="77777777" w:rsidR="00B073E6" w:rsidRDefault="00000000">
            <w:pPr>
              <w:spacing w:after="4" w:line="244" w:lineRule="auto"/>
              <w:jc w:val="right"/>
            </w:pPr>
            <w:r>
              <w:rPr>
                <w:rFonts w:ascii="Quicksand" w:eastAsia="Quicksand" w:hAnsi="Quicksand" w:cs="Quicksand"/>
                <w:b/>
                <w:bCs/>
                <w:color w:val="1B3A5C"/>
                <w:sz w:val="18"/>
                <w:szCs w:val="18"/>
              </w:rPr>
              <w:t>₹400,000 one-time</w:t>
            </w:r>
          </w:p>
        </w:tc>
      </w:tr>
    </w:tbl>
    <w:p w14:paraId="000014E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4EF"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F0" w14:textId="77777777" w:rsidR="00B073E6" w:rsidRDefault="00000000">
            <w:pPr>
              <w:spacing w:after="28" w:line="244" w:lineRule="auto"/>
            </w:pPr>
            <w:r>
              <w:rPr>
                <w:rFonts w:ascii="Quicksand" w:eastAsia="Quicksand" w:hAnsi="Quicksand" w:cs="Quicksand"/>
                <w:b/>
                <w:bCs/>
                <w:color w:val="FFFFFF"/>
                <w:sz w:val="22"/>
                <w:szCs w:val="22"/>
              </w:rPr>
              <w:t>Team Deployment &amp; Notes</w:t>
            </w:r>
          </w:p>
        </w:tc>
      </w:tr>
      <w:tr w:rsidR="00B073E6" w14:paraId="000014F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F2"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F3"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4F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F5"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F6"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4F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F8"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F9"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4F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FB"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FC"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4F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FE"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FF"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50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501"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502" w14:textId="77777777" w:rsidR="00B073E6" w:rsidRDefault="00000000">
            <w:pPr>
              <w:spacing w:after="28" w:line="244" w:lineRule="auto"/>
            </w:pPr>
            <w:r>
              <w:rPr>
                <w:rFonts w:ascii="Quicksand" w:eastAsia="Quicksand" w:hAnsi="Quicksand" w:cs="Quicksand"/>
                <w:b/>
                <w:bCs/>
                <w:color w:val="FFFFFF"/>
                <w:sz w:val="22"/>
                <w:szCs w:val="22"/>
              </w:rPr>
              <w:t>General Scope Exclusions</w:t>
            </w:r>
          </w:p>
        </w:tc>
      </w:tr>
      <w:tr w:rsidR="00B073E6" w14:paraId="0000150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04"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50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06"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50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08"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50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0A"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50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0C"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50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0E"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50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510"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511" w14:textId="77777777" w:rsidR="00B073E6" w:rsidRDefault="00000000">
            <w:pPr>
              <w:spacing w:after="28" w:line="244" w:lineRule="auto"/>
            </w:pPr>
            <w:r>
              <w:rPr>
                <w:rFonts w:ascii="Quicksand" w:eastAsia="Quicksand" w:hAnsi="Quicksand" w:cs="Quicksand"/>
                <w:b/>
                <w:bCs/>
                <w:color w:val="FFFFFF"/>
                <w:sz w:val="22"/>
                <w:szCs w:val="22"/>
              </w:rPr>
              <w:t>Commercials</w:t>
            </w:r>
          </w:p>
        </w:tc>
      </w:tr>
      <w:tr w:rsidR="00B073E6" w14:paraId="0000151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13"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51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15"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51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517"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518" w14:textId="77777777" w:rsidR="00B073E6" w:rsidRDefault="00000000">
            <w:pPr>
              <w:spacing w:after="28" w:line="244" w:lineRule="auto"/>
            </w:pPr>
            <w:r>
              <w:rPr>
                <w:rFonts w:ascii="Quicksand" w:eastAsia="Quicksand" w:hAnsi="Quicksand" w:cs="Quicksand"/>
                <w:b/>
                <w:bCs/>
                <w:color w:val="FFFFFF"/>
                <w:sz w:val="22"/>
                <w:szCs w:val="22"/>
              </w:rPr>
              <w:t>Annexure 2 — Standard Terms &amp; Conditions</w:t>
            </w:r>
          </w:p>
        </w:tc>
      </w:tr>
      <w:tr w:rsidR="00B073E6" w14:paraId="0000151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1A"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51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1C" w14:textId="77777777" w:rsidR="00B073E6" w:rsidRDefault="00000000">
            <w:pPr>
              <w:spacing w:after="4" w:line="244" w:lineRule="auto"/>
            </w:pPr>
            <w:r>
              <w:rPr>
                <w:rFonts w:ascii="Quicksand" w:eastAsia="Quicksand" w:hAnsi="Quicksand" w:cs="Quicksand"/>
                <w:color w:val="1A1A1A"/>
                <w:sz w:val="18"/>
                <w:szCs w:val="18"/>
              </w:rPr>
              <w:t>1.1 Scope of Services requested by you is</w:t>
            </w:r>
          </w:p>
        </w:tc>
      </w:tr>
      <w:tr w:rsidR="00B073E6" w14:paraId="0000151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1E" w14:textId="77777777" w:rsidR="00B073E6" w:rsidRDefault="00000000">
            <w:pPr>
              <w:spacing w:after="4" w:line="244" w:lineRule="auto"/>
            </w:pPr>
            <w:r>
              <w:rPr>
                <w:rFonts w:ascii="Quicksand" w:eastAsia="Quicksand" w:hAnsi="Quicksand" w:cs="Quicksand"/>
                <w:color w:val="1A1A1A"/>
                <w:sz w:val="18"/>
                <w:szCs w:val="18"/>
              </w:rPr>
              <w:t>2. FEES, INVOICE G PAYMENTS and agreed deliverables. the Scope of Service, relevant timelines The said Annexure also lists limitations to mentioned in Annexure 1 to this Agreement.</w:t>
            </w:r>
          </w:p>
        </w:tc>
      </w:tr>
      <w:tr w:rsidR="00B073E6" w14:paraId="0000151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20" w14:textId="77777777" w:rsidR="00B073E6" w:rsidRDefault="00000000">
            <w:pPr>
              <w:spacing w:after="4" w:line="244" w:lineRule="auto"/>
            </w:pPr>
            <w:r>
              <w:rPr>
                <w:rFonts w:ascii="Quicksand" w:eastAsia="Quicksand" w:hAnsi="Quicksand" w:cs="Quicksand"/>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52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22" w14:textId="77777777" w:rsidR="00B073E6" w:rsidRDefault="00000000">
            <w:pPr>
              <w:spacing w:after="4" w:line="244" w:lineRule="auto"/>
            </w:pPr>
            <w:r>
              <w:rPr>
                <w:rFonts w:ascii="Quicksand" w:eastAsia="Quicksand" w:hAnsi="Quicksand" w:cs="Quicksand"/>
                <w:color w:val="1A1A1A"/>
                <w:sz w:val="18"/>
                <w:szCs w:val="18"/>
              </w:rPr>
              <w:t>2.1 Fees for the above Service shall be as</w:t>
            </w:r>
          </w:p>
        </w:tc>
      </w:tr>
      <w:tr w:rsidR="00B073E6" w14:paraId="0000152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24" w14:textId="77777777" w:rsidR="00B073E6" w:rsidRDefault="00000000">
            <w:pPr>
              <w:spacing w:after="4" w:line="244" w:lineRule="auto"/>
            </w:pPr>
            <w:r>
              <w:rPr>
                <w:rFonts w:ascii="Quicksand" w:eastAsia="Quicksand" w:hAnsi="Quicksand" w:cs="Quicksand"/>
                <w:color w:val="1A1A1A"/>
                <w:sz w:val="18"/>
                <w:szCs w:val="18"/>
              </w:rPr>
              <w:t>2.2 Taxes if any, applicable on provision of details. billed to you separately with necessary</w:t>
            </w:r>
          </w:p>
        </w:tc>
      </w:tr>
      <w:tr w:rsidR="00B073E6" w14:paraId="0000152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26" w14:textId="77777777" w:rsidR="00B073E6" w:rsidRDefault="00000000">
            <w:pPr>
              <w:spacing w:after="4" w:line="244" w:lineRule="auto"/>
            </w:pPr>
            <w:r>
              <w:rPr>
                <w:rFonts w:ascii="Quicksand" w:eastAsia="Quicksand" w:hAnsi="Quicksand" w:cs="Quicksand"/>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52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28" w14:textId="77777777" w:rsidR="00B073E6" w:rsidRDefault="00000000">
            <w:pPr>
              <w:spacing w:after="4" w:line="244" w:lineRule="auto"/>
            </w:pPr>
            <w:r>
              <w:rPr>
                <w:rFonts w:ascii="Quicksand" w:eastAsia="Quicksand" w:hAnsi="Quicksand" w:cs="Quicksand"/>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52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2A" w14:textId="77777777" w:rsidR="00B073E6" w:rsidRDefault="00000000">
            <w:pPr>
              <w:spacing w:after="4" w:line="244" w:lineRule="auto"/>
            </w:pPr>
            <w:r>
              <w:rPr>
                <w:rFonts w:ascii="Quicksand" w:eastAsia="Quicksand" w:hAnsi="Quicksand" w:cs="Quicksand"/>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52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2C" w14:textId="77777777" w:rsidR="00B073E6" w:rsidRDefault="00000000">
            <w:pPr>
              <w:spacing w:after="4" w:line="244" w:lineRule="auto"/>
            </w:pPr>
            <w:r>
              <w:rPr>
                <w:rFonts w:ascii="Quicksand" w:eastAsia="Quicksand" w:hAnsi="Quicksand" w:cs="Quicksand"/>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52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2E" w14:textId="77777777" w:rsidR="00B073E6" w:rsidRDefault="00000000">
            <w:pPr>
              <w:spacing w:after="4" w:line="244" w:lineRule="auto"/>
            </w:pPr>
            <w:r>
              <w:rPr>
                <w:rFonts w:ascii="Quicksand" w:eastAsia="Quicksand" w:hAnsi="Quicksand" w:cs="Quicksand"/>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52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30" w14:textId="77777777" w:rsidR="00B073E6" w:rsidRDefault="00000000">
            <w:pPr>
              <w:spacing w:after="4" w:line="244" w:lineRule="auto"/>
            </w:pPr>
            <w:r>
              <w:rPr>
                <w:rFonts w:ascii="Quicksand" w:eastAsia="Quicksand" w:hAnsi="Quicksand" w:cs="Quicksand"/>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53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32" w14:textId="77777777" w:rsidR="00B073E6" w:rsidRDefault="00000000">
            <w:pPr>
              <w:spacing w:after="4" w:line="244" w:lineRule="auto"/>
            </w:pPr>
            <w:r>
              <w:rPr>
                <w:rFonts w:ascii="Quicksand" w:eastAsia="Quicksand" w:hAnsi="Quicksand" w:cs="Quicksand"/>
                <w:color w:val="1A1A1A"/>
                <w:sz w:val="18"/>
                <w:szCs w:val="18"/>
              </w:rPr>
              <w:t>4.1 "Confidential Information" means and</w:t>
            </w:r>
          </w:p>
        </w:tc>
      </w:tr>
      <w:tr w:rsidR="00B073E6" w14:paraId="0000153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34" w14:textId="77777777" w:rsidR="00B073E6" w:rsidRDefault="00000000">
            <w:pPr>
              <w:spacing w:after="4" w:line="244" w:lineRule="auto"/>
            </w:pPr>
            <w:r>
              <w:rPr>
                <w:rFonts w:ascii="Quicksand" w:eastAsia="Quicksand" w:hAnsi="Quicksand" w:cs="Quicksand"/>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53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36" w14:textId="77777777" w:rsidR="00B073E6" w:rsidRDefault="00000000">
            <w:pPr>
              <w:spacing w:after="4" w:line="244" w:lineRule="auto"/>
            </w:pPr>
            <w:r>
              <w:rPr>
                <w:rFonts w:ascii="Quicksand" w:eastAsia="Quicksand" w:hAnsi="Quicksand" w:cs="Quicksand"/>
                <w:color w:val="1A1A1A"/>
                <w:sz w:val="18"/>
                <w:szCs w:val="18"/>
              </w:rPr>
              <w:t>4.3 Subject to applicable law, we may breach of any confidentiality obligations. such use shall not in itself constitute a to correspond or transmit information and</w:t>
            </w:r>
          </w:p>
        </w:tc>
      </w:tr>
      <w:tr w:rsidR="00B073E6" w14:paraId="0000153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38" w14:textId="77777777" w:rsidR="00B073E6" w:rsidRDefault="00000000">
            <w:pPr>
              <w:spacing w:after="4" w:line="244" w:lineRule="auto"/>
            </w:pPr>
            <w:r>
              <w:rPr>
                <w:rFonts w:ascii="Quicksand" w:eastAsia="Quicksand" w:hAnsi="Quicksand" w:cs="Quicksand"/>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53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3A" w14:textId="77777777" w:rsidR="00B073E6" w:rsidRDefault="00000000">
            <w:pPr>
              <w:spacing w:after="4" w:line="244" w:lineRule="auto"/>
            </w:pPr>
            <w:r>
              <w:rPr>
                <w:rFonts w:ascii="Quicksand" w:eastAsia="Quicksand" w:hAnsi="Quicksand" w:cs="Quicksand"/>
                <w:color w:val="1A1A1A"/>
                <w:sz w:val="18"/>
                <w:szCs w:val="18"/>
              </w:rPr>
              <w:t>5.1 We will perform Services using</w:t>
            </w:r>
          </w:p>
        </w:tc>
      </w:tr>
      <w:tr w:rsidR="00B073E6" w14:paraId="0000153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3C" w14:textId="77777777" w:rsidR="00B073E6" w:rsidRDefault="00000000">
            <w:pPr>
              <w:spacing w:after="4" w:line="244" w:lineRule="auto"/>
            </w:pPr>
            <w:r>
              <w:rPr>
                <w:rFonts w:ascii="Quicksand" w:eastAsia="Quicksand" w:hAnsi="Quicksand" w:cs="Quicksand"/>
                <w:color w:val="1A1A1A"/>
                <w:sz w:val="18"/>
                <w:szCs w:val="18"/>
              </w:rPr>
              <w:t>5.2 We will comply with all applicable, local, reasonable skill and care.</w:t>
            </w:r>
          </w:p>
        </w:tc>
      </w:tr>
      <w:tr w:rsidR="00B073E6" w14:paraId="0000153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3E" w14:textId="77777777" w:rsidR="00B073E6" w:rsidRDefault="00000000">
            <w:pPr>
              <w:spacing w:after="4" w:line="244" w:lineRule="auto"/>
            </w:pPr>
            <w:r>
              <w:rPr>
                <w:rFonts w:ascii="Quicksand" w:eastAsia="Quicksand" w:hAnsi="Quicksand" w:cs="Quicksand"/>
                <w:color w:val="1A1A1A"/>
                <w:sz w:val="18"/>
                <w:szCs w:val="18"/>
              </w:rPr>
              <w:t>5.3 We do not assume any management regulations. national and international laws and</w:t>
            </w:r>
          </w:p>
        </w:tc>
      </w:tr>
      <w:tr w:rsidR="00B073E6" w14:paraId="0000153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40" w14:textId="77777777" w:rsidR="00B073E6" w:rsidRDefault="00000000">
            <w:pPr>
              <w:spacing w:after="4" w:line="244" w:lineRule="auto"/>
            </w:pPr>
            <w:r>
              <w:rPr>
                <w:rFonts w:ascii="Quicksand" w:eastAsia="Quicksand" w:hAnsi="Quicksand" w:cs="Quicksand"/>
                <w:color w:val="1A1A1A"/>
                <w:sz w:val="18"/>
                <w:szCs w:val="18"/>
              </w:rPr>
              <w:t>6. YOUR RESPONSIBILITIES Services. implementation of the output of the We will not be responsible for use or responsibilities in connection with Services.</w:t>
            </w:r>
          </w:p>
        </w:tc>
      </w:tr>
      <w:tr w:rsidR="00B073E6" w14:paraId="0000154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42" w14:textId="77777777" w:rsidR="00B073E6" w:rsidRDefault="00000000">
            <w:pPr>
              <w:spacing w:after="4" w:line="244" w:lineRule="auto"/>
            </w:pPr>
            <w:r>
              <w:rPr>
                <w:rFonts w:ascii="Quicksand" w:eastAsia="Quicksand" w:hAnsi="Quicksand" w:cs="Quicksand"/>
                <w:color w:val="1A1A1A"/>
                <w:sz w:val="18"/>
                <w:szCs w:val="18"/>
              </w:rPr>
              <w:t>6.1 We expect that you will provide timely,</w:t>
            </w:r>
          </w:p>
        </w:tc>
      </w:tr>
      <w:tr w:rsidR="00B073E6" w14:paraId="0000154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44" w14:textId="77777777" w:rsidR="00B073E6" w:rsidRDefault="00000000">
            <w:pPr>
              <w:spacing w:after="4" w:line="244" w:lineRule="auto"/>
            </w:pPr>
            <w:r>
              <w:rPr>
                <w:rFonts w:ascii="Quicksand" w:eastAsia="Quicksand" w:hAnsi="Quicksand" w:cs="Quicksand"/>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54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46" w14:textId="77777777" w:rsidR="00B073E6" w:rsidRDefault="00000000">
            <w:pPr>
              <w:spacing w:after="4" w:line="244" w:lineRule="auto"/>
            </w:pPr>
            <w:r>
              <w:rPr>
                <w:rFonts w:ascii="Quicksand" w:eastAsia="Quicksand" w:hAnsi="Quicksand" w:cs="Quicksand"/>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54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48" w14:textId="77777777" w:rsidR="00B073E6" w:rsidRDefault="00000000">
            <w:pPr>
              <w:spacing w:after="4" w:line="244" w:lineRule="auto"/>
            </w:pPr>
            <w:r>
              <w:rPr>
                <w:rFonts w:ascii="Quicksand" w:eastAsia="Quicksand" w:hAnsi="Quicksand" w:cs="Quicksand"/>
                <w:color w:val="1A1A1A"/>
                <w:sz w:val="18"/>
                <w:szCs w:val="18"/>
              </w:rPr>
              <w:t>6.4 Any information, advice, of India . Any suit brought hereunder will be and construed in accordance with the laws</w:t>
            </w:r>
          </w:p>
        </w:tc>
      </w:tr>
      <w:tr w:rsidR="00B073E6" w14:paraId="0000154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4A" w14:textId="77777777" w:rsidR="00B073E6" w:rsidRDefault="00000000">
            <w:pPr>
              <w:spacing w:after="4" w:line="244" w:lineRule="auto"/>
            </w:pPr>
            <w:r>
              <w:rPr>
                <w:rFonts w:ascii="Quicksand" w:eastAsia="Quicksand" w:hAnsi="Quicksand" w:cs="Quicksand"/>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54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4C" w14:textId="77777777" w:rsidR="00B073E6" w:rsidRDefault="00000000">
            <w:pPr>
              <w:spacing w:after="4" w:line="244" w:lineRule="auto"/>
            </w:pPr>
            <w:r>
              <w:rPr>
                <w:rFonts w:ascii="Quicksand" w:eastAsia="Quicksand" w:hAnsi="Quicksand" w:cs="Quicksand"/>
                <w:color w:val="1A1A1A"/>
                <w:sz w:val="18"/>
                <w:szCs w:val="18"/>
              </w:rPr>
              <w:t>7.1 This Agreement shall be effective from</w:t>
            </w:r>
          </w:p>
        </w:tc>
      </w:tr>
      <w:tr w:rsidR="00B073E6" w14:paraId="0000154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4E" w14:textId="77777777" w:rsidR="00B073E6" w:rsidRDefault="00000000">
            <w:pPr>
              <w:spacing w:after="4" w:line="244" w:lineRule="auto"/>
            </w:pPr>
            <w:r>
              <w:rPr>
                <w:rFonts w:ascii="Quicksand" w:eastAsia="Quicksand" w:hAnsi="Quicksand" w:cs="Quicksand"/>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54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50" w14:textId="77777777" w:rsidR="00B073E6" w:rsidRDefault="00000000">
            <w:pPr>
              <w:spacing w:after="4" w:line="244" w:lineRule="auto"/>
            </w:pPr>
            <w:r>
              <w:rPr>
                <w:rFonts w:ascii="Quicksand" w:eastAsia="Quicksand" w:hAnsi="Quicksand" w:cs="Quicksand"/>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55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52" w14:textId="77777777" w:rsidR="00B073E6" w:rsidRDefault="00000000">
            <w:pPr>
              <w:spacing w:after="4" w:line="244" w:lineRule="auto"/>
            </w:pPr>
            <w:r>
              <w:rPr>
                <w:rFonts w:ascii="Quicksand" w:eastAsia="Quicksand" w:hAnsi="Quicksand" w:cs="Quicksand"/>
                <w:color w:val="1A1A1A"/>
                <w:sz w:val="18"/>
                <w:szCs w:val="18"/>
              </w:rPr>
              <w:t>8.1 Except to the extent finally determined</w:t>
            </w:r>
          </w:p>
        </w:tc>
      </w:tr>
      <w:tr w:rsidR="00B073E6" w14:paraId="0000155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54" w14:textId="77777777" w:rsidR="00B073E6" w:rsidRDefault="00000000">
            <w:pPr>
              <w:spacing w:after="4" w:line="244" w:lineRule="auto"/>
            </w:pPr>
            <w:r>
              <w:rPr>
                <w:rFonts w:ascii="Quicksand" w:eastAsia="Quicksand" w:hAnsi="Quicksand" w:cs="Quicksand"/>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55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56" w14:textId="77777777" w:rsidR="00B073E6" w:rsidRDefault="00000000">
            <w:pPr>
              <w:spacing w:after="4" w:line="244" w:lineRule="auto"/>
            </w:pPr>
            <w:r>
              <w:rPr>
                <w:rFonts w:ascii="Quicksand" w:eastAsia="Quicksand" w:hAnsi="Quicksand" w:cs="Quicksand"/>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55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58" w14:textId="77777777" w:rsidR="00B073E6" w:rsidRDefault="00000000">
            <w:pPr>
              <w:spacing w:after="4" w:line="244" w:lineRule="auto"/>
            </w:pPr>
            <w:r>
              <w:rPr>
                <w:rFonts w:ascii="Quicksand" w:eastAsia="Quicksand" w:hAnsi="Quicksand" w:cs="Quicksand"/>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55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5A" w14:textId="77777777" w:rsidR="00B073E6" w:rsidRDefault="00000000">
            <w:pPr>
              <w:spacing w:after="4" w:line="244" w:lineRule="auto"/>
            </w:pPr>
            <w:r>
              <w:rPr>
                <w:rFonts w:ascii="Quicksand" w:eastAsia="Quicksand" w:hAnsi="Quicksand" w:cs="Quicksand"/>
                <w:color w:val="1A1A1A"/>
                <w:sz w:val="18"/>
                <w:szCs w:val="18"/>
              </w:rPr>
              <w:t>9.1 To the fullest extent permitted by</w:t>
            </w:r>
          </w:p>
        </w:tc>
      </w:tr>
      <w:tr w:rsidR="00B073E6" w14:paraId="0000155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5C" w14:textId="77777777" w:rsidR="00B073E6" w:rsidRDefault="00000000">
            <w:pPr>
              <w:spacing w:after="4" w:line="244" w:lineRule="auto"/>
            </w:pPr>
            <w:r>
              <w:rPr>
                <w:rFonts w:ascii="Quicksand" w:eastAsia="Quicksand" w:hAnsi="Quicksand" w:cs="Quicksand"/>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55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5E" w14:textId="77777777" w:rsidR="00B073E6" w:rsidRDefault="00000000">
            <w:pPr>
              <w:spacing w:after="4" w:line="244" w:lineRule="auto"/>
            </w:pPr>
            <w:r>
              <w:rPr>
                <w:rFonts w:ascii="Quicksand" w:eastAsia="Quicksand" w:hAnsi="Quicksand" w:cs="Quicksand"/>
                <w:color w:val="1A1A1A"/>
                <w:sz w:val="18"/>
                <w:szCs w:val="18"/>
              </w:rPr>
              <w:t>10.1 This Agreement will bind and insure to</w:t>
            </w:r>
          </w:p>
        </w:tc>
      </w:tr>
      <w:tr w:rsidR="00B073E6" w14:paraId="0000155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60" w14:textId="77777777" w:rsidR="00B073E6" w:rsidRDefault="00000000">
            <w:pPr>
              <w:spacing w:after="4" w:line="244" w:lineRule="auto"/>
            </w:pPr>
            <w:r>
              <w:rPr>
                <w:rFonts w:ascii="Quicksand" w:eastAsia="Quicksand" w:hAnsi="Quicksand" w:cs="Quicksand"/>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56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62" w14:textId="77777777" w:rsidR="00B073E6" w:rsidRDefault="00000000">
            <w:pPr>
              <w:spacing w:after="4" w:line="244" w:lineRule="auto"/>
            </w:pPr>
            <w:r>
              <w:rPr>
                <w:rFonts w:ascii="Quicksand" w:eastAsia="Quicksand" w:hAnsi="Quicksand" w:cs="Quicksand"/>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56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64" w14:textId="77777777" w:rsidR="00B073E6" w:rsidRDefault="00000000">
            <w:pPr>
              <w:spacing w:after="4" w:line="244" w:lineRule="auto"/>
            </w:pPr>
            <w:r>
              <w:rPr>
                <w:rFonts w:ascii="Quicksand" w:eastAsia="Quicksand" w:hAnsi="Quicksand" w:cs="Quicksand"/>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56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66" w14:textId="77777777" w:rsidR="00B073E6" w:rsidRDefault="00000000">
            <w:pPr>
              <w:spacing w:after="4" w:line="244" w:lineRule="auto"/>
            </w:pPr>
            <w:r>
              <w:rPr>
                <w:rFonts w:ascii="Quicksand" w:eastAsia="Quicksand" w:hAnsi="Quicksand" w:cs="Quicksand"/>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56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68" w14:textId="77777777" w:rsidR="00B073E6" w:rsidRDefault="00000000">
            <w:pPr>
              <w:spacing w:after="4" w:line="244" w:lineRule="auto"/>
            </w:pPr>
            <w:r>
              <w:rPr>
                <w:rFonts w:ascii="Quicksand" w:eastAsia="Quicksand" w:hAnsi="Quicksand" w:cs="Quicksand"/>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56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6A" w14:textId="77777777" w:rsidR="00B073E6" w:rsidRDefault="00000000">
            <w:pPr>
              <w:spacing w:after="4" w:line="244" w:lineRule="auto"/>
            </w:pPr>
            <w:r>
              <w:rPr>
                <w:rFonts w:ascii="Quicksand" w:eastAsia="Quicksand" w:hAnsi="Quicksand" w:cs="Quicksand"/>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56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6C" w14:textId="77777777" w:rsidR="00B073E6" w:rsidRDefault="00000000">
            <w:pPr>
              <w:spacing w:after="4" w:line="244" w:lineRule="auto"/>
            </w:pPr>
            <w:r>
              <w:rPr>
                <w:rFonts w:ascii="Quicksand" w:eastAsia="Quicksand" w:hAnsi="Quicksand" w:cs="Quicksand"/>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56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6E" w14:textId="77777777" w:rsidR="00B073E6" w:rsidRDefault="00000000">
            <w:pPr>
              <w:spacing w:after="4" w:line="244" w:lineRule="auto"/>
            </w:pPr>
            <w:r>
              <w:rPr>
                <w:rFonts w:ascii="Quicksand" w:eastAsia="Quicksand" w:hAnsi="Quicksand" w:cs="Quicksand"/>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