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A71" w14:textId="77777777" w:rsidR="002549F2" w:rsidRDefault="002549F2">
      <w:pPr>
        <w:spacing w:before="40" w:after="60" w:line="276" w:lineRule="auto"/>
        <w:jc w:val="right"/>
        <w:rPr>
          <w:rFonts w:ascii="Times New Roman" w:eastAsia="Inter" w:hAnsi="Times New Roman" w:cs="Times New Roman"/>
          <w:sz w:val="22"/>
          <w:szCs w:val="22"/>
        </w:rPr>
      </w:pPr>
      <w:r>
        <w:rPr>
          <w:rFonts w:ascii="Times New Roman" w:eastAsia="Inter" w:hAnsi="Times New Roman" w:cs="Times New Roman"/>
          <w:sz w:val="22"/>
          <w:szCs w:val="22"/>
        </w:rPr>
        <w:t xml:space="preserve">Date 2026-05-28</w:t>
      </w:r>
    </w:p>
    <w:p w14:paraId="00001A5C"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MultiTV Tech Solutions Pvt Ltd</w:t>
      </w:r>
    </w:p>
    <w:p w14:paraId="00001A5D"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MultiTV Tech Solutions Pvt Ltd</w:t>
      </w:r>
    </w:p>
    <w:p w14:paraId="00001A5E"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Sub: Engagement Letter for MultiTV Tech Solutions Pvt Ltd. - Financial Year 26-27</w:t>
      </w:r>
    </w:p>
    <w:p w14:paraId="00001A5F"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Hi MultiTV,</w:t>
      </w:r>
    </w:p>
    <w:p w14:paraId="00001A60"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This Engagement Letter (“Agreement”) confirms that MultiTV Tech Solutions Pvt Ltd (referred to as ‘MultiTV’),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A61"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A62"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A63"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Yours sincerely,</w:t>
      </w:r>
    </w:p>
    <w:p w14:paraId="00001A64"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______________________________________________</w:t>
      </w:r>
    </w:p>
    <w:p w14:paraId="00001A65"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Siddharth Kohli</w:t>
      </w:r>
    </w:p>
    <w:p w14:paraId="00001A66"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CEO / Founder</w:t>
      </w:r>
    </w:p>
    <w:p w14:paraId="00001A67"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Email : </w:t>
      </w:r>
      <w:r>
        <w:rPr>
          <w:rFonts w:ascii="Times New Roman" w:eastAsia="Inter" w:hAnsi="Times New Roman" w:cs="Times New Roman"/>
          <w:color w:val="0563C1"/>
          <w:u w:val="single"/>
          <w:sz w:val="22"/>
          <w:szCs w:val="22"/>
        </w:rPr>
        <w:t xml:space="preserve">siddharth@10xglobal.in</w:t>
      </w:r>
    </w:p>
    <w:p w14:paraId="00001A68"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Phone : —</w:t>
      </w:r>
    </w:p>
    <w:p w14:paraId="00001A69"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Acceptance</w:t>
      </w:r>
    </w:p>
    <w:p w14:paraId="00001A6A"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The scope of the Services is sufficient for our purposes and the terms of this engagement are accepted on behalf of MultiTV</w:t>
      </w:r>
    </w:p>
    <w:p w14:paraId="00001A6B"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________________________________________________________________________________________</w:t>
      </w:r>
    </w:p>
    <w:p w14:paraId="00001A6C"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Authorized signatory</w:t>
      </w:r>
    </w:p>
    <w:p w14:paraId="00001A6D"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10X Global Pvt Ltd</w:t>
      </w:r>
    </w:p>
    <w:p w14:paraId="00001A6E"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color w:val="666666"/>
          <w:sz w:val="20"/>
          <w:szCs w:val="20"/>
        </w:rPr>
        <w:t xml:space="preserve">2/6, 2nd floor, West Patel Nagar, New Delhi 110008 India</w:t>
      </w:r>
    </w:p>
    <w:p w14:paraId="00001A6F"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color w:val="666666"/>
          <w:sz w:val="20"/>
          <w:szCs w:val="20"/>
        </w:rPr>
        <w:t xml:space="preserve">www.10x.global | info@10x.global</w:t>
      </w:r>
    </w:p>
    <w:p w14:paraId="00001A70"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br w:type="page"/>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A7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EDF4FB"/>
            <w:tcMar>
              <w:top w:w="70" w:type="dxa"/>
              <w:left w:w="100" w:type="dxa"/>
              <w:bottom w:w="70" w:type="dxa"/>
              <w:right w:w="100" w:type="dxa"/>
            </w:tcMar>
            <w:vAlign w:val="top"/>
          </w:tcPr>
          <w:p w14:paraId="00001A73" w14:textId="77777777" w:rsidR="00B073E6" w:rsidRDefault="00000000">
            <w:pPr>
              <w:spacing w:after="28" w:line="244" w:lineRule="auto"/>
            </w:pPr>
            <w:r>
              <w:rPr>
                <w:b/>
                <w:bCs/>
                <w:color w:val="C0252D"/>
                <w:sz w:val="22"/>
                <w:szCs w:val="22"/>
              </w:rPr>
              <w:t xml:space="preserve">Background: </w:t>
            </w:r>
            <w:r>
              <w:rPr>
                <w:color w:val="1A1A1A"/>
                <w:sz w:val="22"/>
                <w:szCs w:val="22"/>
              </w:rPr>
              <w:t>MultiTV Tech Solutions Pvt Ltd is a leading company that provides quality services and solutions to its clients.</w:t>
            </w:r>
          </w:p>
        </w:tc>
      </w:tr>
    </w:tbl>
    <w:p w14:paraId="00001A74" w14:textId="77777777" w:rsidR="00B073E6" w:rsidRDefault="00B073E6">
      <w:pPr>
        <w:spacing w:after="36"/>
      </w:pPr>
    </w:p>
    <w:p w14:paraId="00001A75"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India</w:t>
      </w:r>
    </w:p>
    <w:p w14:paraId="00001A76"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A77" w14:textId="77777777" w:rsidR="00B073E6" w:rsidRDefault="00B073E6">
      <w:pPr>
        <w:spacing w:before="80" w:after="60"/>
      </w:pPr>
      <w:r>
        <w:rPr>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457"/>
        <w:gridCol w:w="2972"/>
      </w:tblGrid>
      <w:tr w:rsidR="00B073E6" w14:paraId="00001A78"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A79" w14:textId="77777777" w:rsidR="00B073E6" w:rsidRDefault="00000000">
            <w:pPr>
              <w:spacing w:after="4" w:line="244" w:lineRule="auto"/>
            </w:pPr>
            <w:r>
              <w:rPr>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A7A" w14:textId="77777777" w:rsidR="00B073E6" w:rsidRDefault="00B073E6">
            <w:pPr>
              <w:spacing w:after="28" w:line="244" w:lineRule="auto"/>
              <w:jc w:val="right"/>
            </w:pPr>
          </w:p>
        </w:tc>
      </w:tr>
      <w:tr w:rsidR="00B073E6" w14:paraId="00001A7B"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A7C" w14:textId="77777777" w:rsidR="00B073E6" w:rsidRDefault="00000000">
            <w:pPr>
              <w:spacing w:after="28" w:line="244" w:lineRule="auto"/>
            </w:pPr>
            <w:r>
              <w:rPr>
                <w:b/>
                <w:bCs/>
                <w:color w:val="1B6B6B"/>
                <w:sz w:val="18"/>
                <w:szCs w:val="18"/>
              </w:rPr>
              <w:t>A.</w:t>
            </w:r>
            <w:r>
              <w:rPr>
                <w:color w:val="1A1A1A"/>
                <w:sz w:val="18"/>
                <w:szCs w:val="18"/>
              </w:rPr>
              <w:t xml:space="preserve">  Accounting &amp; MIS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A7D" w14:textId="77777777" w:rsidR="00B073E6" w:rsidRDefault="00000000">
            <w:pPr>
              <w:spacing w:after="28" w:line="244" w:lineRule="auto"/>
              <w:jc w:val="right"/>
            </w:pPr>
            <w:r>
              <w:rPr>
                <w:color w:val="1B3A5C"/>
                <w:sz w:val="18"/>
                <w:szCs w:val="18"/>
              </w:rPr>
              <w:t>→</w:t>
            </w:r>
          </w:p>
        </w:tc>
      </w:tr>
    </w:tbl>
    <w:p w14:paraId="00001A7E"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A7F"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A80" w14:textId="77777777" w:rsidR="00B073E6" w:rsidRDefault="00000000">
            <w:pPr>
              <w:spacing w:after="28" w:line="244" w:lineRule="auto"/>
            </w:pPr>
            <w:r>
              <w:rPr>
                <w:b/>
                <w:bCs/>
                <w:color w:val="FFFFFF"/>
                <w:sz w:val="22"/>
                <w:szCs w:val="22"/>
              </w:rPr>
              <w:t xml:space="preserve">A.  Accounting &amp; MIS</w:t>
            </w:r>
          </w:p>
        </w:tc>
      </w:tr>
      <w:tr w:rsidR="00B073E6" w14:paraId="00001A81"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A82"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A83"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A84"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A85"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A86" w14:textId="77777777" w:rsidR="00B073E6" w:rsidRDefault="00000000">
            <w:pPr>
              <w:spacing w:after="4" w:line="244" w:lineRule="auto"/>
              <w:jc w:val="right"/>
            </w:pPr>
            <w:r>
              <w:rPr>
                <w:b/>
                <w:bCs/>
                <w:color w:val="1B3A5C"/>
                <w:sz w:val="18"/>
                <w:szCs w:val="18"/>
              </w:rPr>
              <w:t>Fee</w:t>
            </w:r>
          </w:p>
        </w:tc>
      </w:tr>
      <w:tr w:rsidR="00B073E6" w14:paraId="00001A87"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A88" w14:textId="77777777" w:rsidR="00B073E6" w:rsidRDefault="00000000">
            <w:pPr>
              <w:spacing w:after="28" w:line="244" w:lineRule="auto"/>
            </w:pPr>
            <w:r>
              <w:rPr>
                <w:b/>
                <w:bCs/>
                <w:color w:val="1B6B6B"/>
                <w:sz w:val="18"/>
                <w:szCs w:val="18"/>
              </w:rPr>
              <w:t>A1</w:t>
            </w:r>
          </w:p>
          <w:p w14:paraId="00001A89" w14:textId="77777777" w:rsidR="00B073E6" w:rsidRDefault="00000000">
            <w:pPr>
              <w:spacing w:after="4" w:line="244" w:lineRule="auto"/>
            </w:pPr>
            <w:r>
              <w:rPr>
                <w:color w:val="1A1A1A"/>
                <w:sz w:val="18"/>
                <w:szCs w:val="18"/>
              </w:rPr>
              <w:t>Accounting</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A8A" w14:textId="77777777" w:rsidR="00B073E6" w:rsidRDefault="00000000">
            <w:pPr>
              <w:spacing w:after="28" w:line="244" w:lineRule="auto"/>
            </w:pPr>
            <w:r>
              <w:rPr>
                <w:color w:val="1A1A1A"/>
                <w:sz w:val="18"/>
                <w:szCs w:val="18"/>
              </w:rPr>
              <w:t>Day-to-day accounting of transactions with proper description and supporting documentation.</w:t>
            </w:r>
          </w:p>
          <w:p w14:paraId="00001A8B" w14:textId="77777777" w:rsidR="00B073E6" w:rsidRDefault="00000000">
            <w:pPr>
              <w:spacing w:after="28" w:line="244" w:lineRule="auto"/>
            </w:pPr>
            <w:r>
              <w:rPr>
                <w:color w:val="1A1A1A"/>
                <w:sz w:val="18"/>
                <w:szCs w:val="18"/>
              </w:rPr>
              <w:t>Bank, cash and inventory reconciliations; records of all tax challans and statutory payments.</w:t>
            </w:r>
          </w:p>
          <w:p w14:paraId="00001A8C" w14:textId="77777777" w:rsidR="00B073E6" w:rsidRDefault="00000000">
            <w:pPr>
              <w:spacing w:after="28" w:line="244" w:lineRule="auto"/>
            </w:pPr>
            <w:r>
              <w:rPr>
                <w:color w:val="1A1A1A"/>
                <w:sz w:val="18"/>
                <w:szCs w:val="18"/>
              </w:rPr>
              <w:t>TDS, GST, PF and ESI compliance with necessary adjustment entries.</w:t>
            </w:r>
          </w:p>
          <w:p w14:paraId="00001A8D" w14:textId="77777777" w:rsidR="00B073E6" w:rsidRDefault="00000000">
            <w:pPr>
              <w:spacing w:after="28" w:line="244" w:lineRule="auto"/>
            </w:pPr>
            <w:r>
              <w:rPr>
                <w:color w:val="1A1A1A"/>
                <w:sz w:val="18"/>
                <w:szCs w:val="18"/>
              </w:rPr>
              <w:t>Access payment gateway and ad-platform portals to retrieve and record sales data.</w:t>
            </w:r>
          </w:p>
          <w:p w14:paraId="00001A8E" w14:textId="77777777" w:rsidR="00B073E6" w:rsidRDefault="00000000">
            <w:pPr>
              <w:spacing w:after="4" w:line="244" w:lineRule="auto"/>
            </w:pPr>
            <w:r>
              <w:rPr>
                <w:color w:val="1A1A1A"/>
                <w:sz w:val="18"/>
                <w:szCs w:val="18"/>
              </w:rPr>
              <w:t>Not included: Annual financial statements; statutory audit; tax filing; investment or software advisory.</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A8F" w14:textId="77777777" w:rsidR="00B073E6" w:rsidRDefault="00000000">
            <w:pPr>
              <w:spacing w:after="28" w:line="244" w:lineRule="auto"/>
            </w:pPr>
            <w:r>
              <w:rPr>
                <w:color w:val="1A1A1A"/>
                <w:sz w:val="18"/>
                <w:szCs w:val="18"/>
              </w:rPr>
              <w:t>Financial documents, invoices, bank statements and portal access by 5th of every month.</w:t>
            </w:r>
          </w:p>
          <w:p w14:paraId="00001A90" w14:textId="77777777" w:rsidR="00B073E6" w:rsidRDefault="00000000">
            <w:pPr>
              <w:spacing w:after="4" w:line="244" w:lineRule="auto"/>
            </w:pPr>
            <w:r>
              <w:rPr>
                <w:color w:val="1A1A1A"/>
                <w:sz w:val="18"/>
                <w:szCs w:val="18"/>
              </w:rPr>
              <w:t>Monthly inventory records from HQ; timely communication of business/policy changes.</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A91" w14:textId="77777777" w:rsidR="00B073E6" w:rsidRDefault="00000000">
            <w:pPr>
              <w:spacing w:after="4" w:line="244" w:lineRule="auto"/>
            </w:pPr>
            <w:r>
              <w:rPr>
                <w:color w:val="1A1A1A"/>
                <w:sz w:val="18"/>
                <w:szCs w:val="18"/>
              </w:rPr>
              <w:t>≤1,000 entries; ≤300 vendor/≤200 customer invoices; ≤8 bank accounts; ≤100 SKUs/month; ≤25 KPIs in MIS; turnover up to ₹100 cr.</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A92" w14:textId="77777777" w:rsidR="00B073E6" w:rsidRDefault="00000000">
            <w:pPr>
              <w:spacing w:after="4" w:line="244" w:lineRule="auto"/>
              <w:jc w:val="right"/>
            </w:pPr>
            <w:r>
              <w:rPr>
                <w:b/>
                <w:bCs/>
                <w:color w:val="1B3A5C"/>
                <w:sz w:val="18"/>
                <w:szCs w:val="18"/>
              </w:rPr>
              <w:t>₹30,000/month</w:t>
            </w:r>
          </w:p>
        </w:tc>
      </w:tr>
    </w:tbl>
    <w:p w14:paraId="00001A93" w14:textId="77777777" w:rsidR="00B073E6" w:rsidRDefault="00B073E6">
      <w:pPr>
        <w:spacing w:after="36"/>
      </w:pPr>
    </w:p>
    <w:p w14:paraId="00001A94" w14:textId="77777777" w:rsidR="00B073E6" w:rsidRDefault="00000000">
      <w:pPr>
        <w:spacing w:after="60"/>
      </w:pPr>
      <w:r>
        <w:rPr>
          <w:b/>
          <w:bCs/>
          <w:color w:val="1B3A5C"/>
          <w:sz w:val="28"/>
          <w:szCs w:val="28"/>
        </w:rPr>
        <w:t>Summary of Fees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45"/>
        <w:gridCol w:w="545"/>
        <w:gridCol w:w="3504"/>
        <w:gridCol w:w="1402"/>
        <w:gridCol w:w="2180"/>
      </w:tblGrid>
      <w:tr w:rsidR="00B073E6" w14:paraId="00001A95" w14:textId="77777777">
        <w:tblPrEx>
          <w:tblCellMar>
            <w:top w:w="0" w:type="dxa"/>
            <w:bottom w:w="0" w:type="dxa"/>
          </w:tblCellMar>
        </w:tblPrEx>
        <w:trPr>
          <w:tblHeader/>
        </w:trPr>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A96" w14:textId="77777777" w:rsidR="00B073E6" w:rsidRDefault="00000000">
            <w:pPr>
              <w:spacing w:after="4" w:line="244" w:lineRule="auto"/>
            </w:pPr>
            <w:r>
              <w:rPr>
                <w:b/>
                <w:bCs/>
                <w:color w:val="1B3A5C"/>
                <w:sz w:val="18"/>
                <w:szCs w:val="18"/>
              </w:rPr>
              <w:t>Sec</w:t>
            </w:r>
          </w:p>
        </w:tc>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A97" w14:textId="77777777" w:rsidR="00B073E6" w:rsidRDefault="00000000">
            <w:pPr>
              <w:spacing w:after="4" w:line="244" w:lineRule="auto"/>
            </w:pPr>
            <w:r>
              <w:rPr>
                <w:b/>
                <w:bCs/>
                <w:color w:val="1B3A5C"/>
                <w:sz w:val="18"/>
                <w:szCs w:val="18"/>
              </w:rPr>
              <w:t>Sub</w:t>
            </w:r>
          </w:p>
        </w:tc>
        <w:tc>
          <w:tcPr>
            <w:tcW w:w="350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A98" w14:textId="77777777" w:rsidR="00B073E6" w:rsidRDefault="00000000">
            <w:pPr>
              <w:spacing w:after="4" w:line="244" w:lineRule="auto"/>
            </w:pPr>
            <w:r>
              <w:rPr>
                <w:b/>
                <w:bCs/>
                <w:color w:val="1B3A5C"/>
                <w:sz w:val="18"/>
                <w:szCs w:val="18"/>
              </w:rPr>
              <w:t>Description</w:t>
            </w:r>
          </w:p>
        </w:tc>
        <w:tc>
          <w:tcPr>
            <w:tcW w:w="14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A99" w14:textId="77777777" w:rsidR="00B073E6" w:rsidRDefault="00000000">
            <w:pPr>
              <w:spacing w:after="4" w:line="244" w:lineRule="auto"/>
            </w:pPr>
            <w:r>
              <w:rPr>
                <w:b/>
                <w:bCs/>
                <w:color w:val="1B3A5C"/>
                <w:sz w:val="18"/>
                <w:szCs w:val="18"/>
              </w:rPr>
              <w:t>Frequency</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A9A" w14:textId="77777777" w:rsidR="00B073E6" w:rsidRDefault="00000000">
            <w:pPr>
              <w:spacing w:after="4" w:line="244" w:lineRule="auto"/>
              <w:jc w:val="right"/>
            </w:pPr>
            <w:r>
              <w:rPr>
                <w:b/>
                <w:bCs/>
                <w:color w:val="1B3A5C"/>
                <w:sz w:val="18"/>
                <w:szCs w:val="18"/>
              </w:rPr>
              <w:t>Fee</w:t>
            </w:r>
          </w:p>
        </w:tc>
      </w:tr>
      <w:tr w:rsidR="00B073E6" w14:paraId="00001A9B"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A9C" w14:textId="77777777" w:rsidR="00B073E6" w:rsidRDefault="00000000">
            <w:pPr>
              <w:spacing w:after="4" w:line="244" w:lineRule="auto"/>
            </w:pPr>
            <w:r>
              <w:rPr>
                <w:b/>
                <w:bCs/>
                <w:color w:val="1B3A5C"/>
                <w:sz w:val="18"/>
                <w:szCs w:val="18"/>
              </w:rPr>
              <w:t>A</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A9D" w14:textId="77777777" w:rsidR="00B073E6" w:rsidRDefault="00000000">
            <w:pPr>
              <w:spacing w:after="4" w:line="244" w:lineRule="auto"/>
            </w:pPr>
            <w:r>
              <w:rPr>
                <w:b/>
                <w:bCs/>
                <w:color w:val="1B6B6B"/>
                <w:sz w:val="18"/>
                <w:szCs w:val="18"/>
              </w:rPr>
              <w:t>A1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A9E" w14:textId="77777777" w:rsidR="00B073E6" w:rsidRDefault="00000000">
            <w:pPr>
              <w:spacing w:after="4" w:line="244" w:lineRule="auto"/>
            </w:pPr>
            <w:r>
              <w:rPr>
                <w:color w:val="1A1A1A"/>
                <w:sz w:val="18"/>
                <w:szCs w:val="18"/>
              </w:rPr>
              <w:t>Accounting</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A9F" w14:textId="77777777" w:rsidR="00B073E6" w:rsidRDefault="00000000">
            <w:pPr>
              <w:spacing w:after="4" w:line="244" w:lineRule="auto"/>
            </w:pPr>
            <w:r>
              <w:rPr>
                <w:color w:val="1A1A1A"/>
                <w:sz w:val="18"/>
                <w:szCs w:val="18"/>
              </w:rPr>
              <w:t>Monthly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AA0" w14:textId="77777777" w:rsidR="00B073E6" w:rsidRDefault="00000000">
            <w:pPr>
              <w:spacing w:after="4" w:line="244" w:lineRule="auto"/>
              <w:jc w:val="right"/>
            </w:pPr>
            <w:r>
              <w:rPr>
                <w:b/>
                <w:bCs/>
                <w:color w:val="1B3A5C"/>
                <w:sz w:val="18"/>
                <w:szCs w:val="18"/>
              </w:rPr>
              <w:t>₹30,000/month</w:t>
            </w:r>
          </w:p>
        </w:tc>
      </w:tr>
    </w:tbl>
    <w:p w14:paraId="00001AA1"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715"/>
        <w:gridCol w:w="5715"/>
      </w:tblGrid>
      <w:tr w:rsidR="00B073E6" w14:paraId="00001AA2" w14:textId="77777777">
        <w:tblPrEx>
          <w:tblCellMar>
            <w:top w:w="0" w:type="dxa"/>
            <w:bottom w:w="0" w:type="dxa"/>
          </w:tblCellMar>
        </w:tblPrEx>
        <w:tc>
          <w:tcPr>
            <w:tcW w:w="0" w:type="auto"/>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AA3" w14:textId="77777777" w:rsidR="00B073E6" w:rsidRDefault="00000000">
            <w:pPr>
              <w:spacing w:after="28" w:line="244" w:lineRule="auto"/>
            </w:pPr>
            <w:r>
              <w:rPr>
                <w:b/>
                <w:bCs/>
                <w:color w:val="FFFFFF"/>
                <w:sz w:val="22"/>
                <w:szCs w:val="22"/>
              </w:rPr>
              <w:t>Team Deployment &amp; Notes</w:t>
            </w:r>
          </w:p>
        </w:tc>
      </w:tr>
      <w:tr w:rsidR="00B073E6" w14:paraId="00001AA4"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AA5" w14:textId="77777777" w:rsidR="00B073E6" w:rsidRDefault="00000000">
            <w:pPr>
              <w:spacing w:after="4" w:line="244" w:lineRule="auto"/>
            </w:pPr>
            <w:r>
              <w:rPr>
                <w:color w:val="1A1A1A"/>
                <w:sz w:val="18"/>
                <w:szCs w:val="18"/>
              </w:rPr>
              <w:t>Article: CA pursuing candidate who has cleared Intermediate Level</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AA6" w14:textId="77777777" w:rsidR="00B073E6" w:rsidRDefault="00000000">
            <w:pPr>
              <w:spacing w:after="4" w:line="244" w:lineRule="auto"/>
            </w:pPr>
            <w:r>
              <w:rPr>
                <w:color w:val="1A1A1A"/>
                <w:sz w:val="18"/>
                <w:szCs w:val="18"/>
              </w:rPr>
              <w:t>Analyst: CA (Semi- Qualified) or Accountant with minimum 1 year experience, along with 3 years of articleship exposure</w:t>
            </w:r>
          </w:p>
        </w:tc>
      </w:tr>
      <w:tr w:rsidR="00B073E6" w14:paraId="00001AA7"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AA8" w14:textId="77777777" w:rsidR="00B073E6" w:rsidRDefault="00000000">
            <w:pPr>
              <w:spacing w:after="4" w:line="244" w:lineRule="auto"/>
            </w:pPr>
            <w:r>
              <w:rPr>
                <w:color w:val="1A1A1A"/>
                <w:sz w:val="18"/>
                <w:szCs w:val="18"/>
              </w:rPr>
              <w:t>Senior Analyst: CA (Semi- Qualified) or Accountant with minimum 2 year experience, along with 3 years of articleship exposure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AA9" w14:textId="77777777" w:rsidR="00B073E6" w:rsidRDefault="00000000">
            <w:pPr>
              <w:spacing w:after="4" w:line="244" w:lineRule="auto"/>
            </w:pPr>
            <w:r>
              <w:rPr>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AAA"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AAB" w14:textId="77777777" w:rsidR="00B073E6" w:rsidRDefault="00000000">
            <w:pPr>
              <w:spacing w:after="4" w:line="244" w:lineRule="auto"/>
            </w:pPr>
            <w:r>
              <w:rPr>
                <w:color w:val="1A1A1A"/>
                <w:sz w:val="18"/>
                <w:szCs w:val="18"/>
              </w:rPr>
              <w:t>Senior Associate / AM: Qualified CA with 3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AAC" w14:textId="77777777" w:rsidR="00B073E6" w:rsidRDefault="00000000">
            <w:pPr>
              <w:spacing w:after="4" w:line="244" w:lineRule="auto"/>
            </w:pPr>
            <w:r>
              <w:rPr>
                <w:color w:val="1A1A1A"/>
                <w:sz w:val="18"/>
                <w:szCs w:val="18"/>
              </w:rPr>
              <w:t>Assistant Manager: Qualified CA with 4 years of relevant post qualification experience in accounting / tax / secretarial compliance</w:t>
            </w:r>
          </w:p>
        </w:tc>
      </w:tr>
      <w:tr w:rsidR="00B073E6" w14:paraId="00001AAD"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AAE" w14:textId="77777777" w:rsidR="00B073E6" w:rsidRDefault="00000000">
            <w:pPr>
              <w:spacing w:after="4" w:line="244" w:lineRule="auto"/>
            </w:pPr>
            <w:r>
              <w:rPr>
                <w:color w:val="1A1A1A"/>
                <w:sz w:val="18"/>
                <w:szCs w:val="18"/>
              </w:rPr>
              <w:t>Manager: Qualified CA with 5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AAF" w14:textId="77777777" w:rsidR="00B073E6" w:rsidRDefault="00000000">
            <w:pPr>
              <w:spacing w:after="4" w:line="244" w:lineRule="auto"/>
            </w:pPr>
            <w:r>
              <w:rPr>
                <w:color w:val="1A1A1A"/>
                <w:sz w:val="18"/>
                <w:szCs w:val="18"/>
              </w:rPr>
              <w:t>Senior Manager: Qualified CA with 6 years of relevant post qualification experience in accounting / tax / secretarial compliance</w:t>
            </w:r>
          </w:p>
        </w:tc>
      </w:tr>
      <w:tr w:rsidR="00B073E6" w14:paraId="00001AB0"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AB1" w14:textId="77777777" w:rsidR="00B073E6" w:rsidRDefault="00000000">
            <w:pPr>
              <w:spacing w:after="4" w:line="244" w:lineRule="auto"/>
            </w:pPr>
            <w:r>
              <w:rPr>
                <w:color w:val="1A1A1A"/>
                <w:sz w:val="18"/>
                <w:szCs w:val="18"/>
              </w:rPr>
              <w:t>Associate Director / Partner [escalation, queries, review meetings, relationship manager</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AB2" w14:textId="77777777" w:rsidR="00B073E6" w:rsidRDefault="00000000">
            <w:pPr>
              <w:spacing w:after="4" w:line="244" w:lineRule="auto"/>
            </w:pPr>
            <w:r>
              <w:rPr>
                <w:color w:val="1A1A1A"/>
                <w:sz w:val="18"/>
                <w:szCs w:val="18"/>
              </w:rPr>
              <w:t xml:space="preserve"> </w:t>
            </w:r>
          </w:p>
        </w:tc>
      </w:tr>
    </w:tbl>
    <w:p w14:paraId="00001AB3"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AB4"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AB5" w14:textId="77777777" w:rsidR="00B073E6" w:rsidRDefault="00000000">
            <w:pPr>
              <w:spacing w:after="28" w:line="244" w:lineRule="auto"/>
            </w:pPr>
            <w:r>
              <w:rPr>
                <w:b/>
                <w:bCs/>
                <w:color w:val="FFFFFF"/>
                <w:sz w:val="22"/>
                <w:szCs w:val="22"/>
              </w:rPr>
              <w:t>General Scope Exclusions</w:t>
            </w:r>
          </w:p>
        </w:tc>
      </w:tr>
      <w:tr w:rsidR="00B073E6" w14:paraId="00001AB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AB7" w14:textId="77777777" w:rsidR="00B073E6" w:rsidRDefault="00000000">
            <w:pPr>
              <w:spacing w:after="4" w:line="244" w:lineRule="auto"/>
            </w:pPr>
            <w:r>
              <w:rPr>
                <w:color w:val="1A1A1A"/>
                <w:sz w:val="18"/>
                <w:szCs w:val="18"/>
              </w:rPr>
              <w:t>Any certification unless otherwise included in the scope</w:t>
            </w:r>
          </w:p>
        </w:tc>
      </w:tr>
      <w:tr w:rsidR="00B073E6" w14:paraId="00001AB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AB9" w14:textId="77777777" w:rsidR="00B073E6" w:rsidRDefault="00000000">
            <w:pPr>
              <w:spacing w:after="4" w:line="244" w:lineRule="auto"/>
            </w:pPr>
            <w:r>
              <w:rPr>
                <w:color w:val="1A1A1A"/>
                <w:sz w:val="18"/>
                <w:szCs w:val="18"/>
              </w:rPr>
              <w:t>Drafting / review of legal agreements or customer contracts</w:t>
            </w:r>
          </w:p>
        </w:tc>
      </w:tr>
      <w:tr w:rsidR="00B073E6" w14:paraId="00001AB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ABB" w14:textId="77777777" w:rsidR="00B073E6" w:rsidRDefault="00000000">
            <w:pPr>
              <w:spacing w:after="4" w:line="244" w:lineRule="auto"/>
            </w:pPr>
            <w:r>
              <w:rPr>
                <w:color w:val="1A1A1A"/>
                <w:sz w:val="18"/>
                <w:szCs w:val="18"/>
              </w:rPr>
              <w:t>Assistance in due diligence in case of funding round</w:t>
            </w:r>
          </w:p>
        </w:tc>
      </w:tr>
      <w:tr w:rsidR="00B073E6" w14:paraId="00001AB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ABD" w14:textId="77777777" w:rsidR="00B073E6" w:rsidRDefault="00000000">
            <w:pPr>
              <w:spacing w:after="4" w:line="244" w:lineRule="auto"/>
            </w:pPr>
            <w:r>
              <w:rPr>
                <w:color w:val="1A1A1A"/>
                <w:sz w:val="18"/>
                <w:szCs w:val="18"/>
              </w:rPr>
              <w:t>Accounting or any other assistance in case of M&amp;A</w:t>
            </w:r>
          </w:p>
        </w:tc>
      </w:tr>
      <w:tr w:rsidR="00B073E6" w14:paraId="00001AB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ABF" w14:textId="77777777" w:rsidR="00B073E6" w:rsidRDefault="00000000">
            <w:pPr>
              <w:spacing w:after="4" w:line="244" w:lineRule="auto"/>
            </w:pPr>
            <w:r>
              <w:rPr>
                <w:color w:val="1A1A1A"/>
                <w:sz w:val="18"/>
                <w:szCs w:val="18"/>
              </w:rPr>
              <w:t>Representation before the tax or other authorities unless otherwise agreed in the scope</w:t>
            </w:r>
          </w:p>
        </w:tc>
      </w:tr>
      <w:tr w:rsidR="00B073E6" w14:paraId="00001AC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AC1" w14:textId="77777777" w:rsidR="00B073E6" w:rsidRDefault="00000000">
            <w:pPr>
              <w:spacing w:after="4" w:line="244" w:lineRule="auto"/>
            </w:pPr>
            <w:r>
              <w:rPr>
                <w:color w:val="1A1A1A"/>
                <w:sz w:val="18"/>
                <w:szCs w:val="18"/>
              </w:rPr>
              <w:t>Anything specifically not mentioned in the scope shall be deemed excluded</w:t>
            </w:r>
          </w:p>
        </w:tc>
      </w:tr>
    </w:tbl>
    <w:p w14:paraId="00001AC2"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AC3"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AC4" w14:textId="77777777" w:rsidR="00B073E6" w:rsidRDefault="00000000">
            <w:pPr>
              <w:spacing w:after="28" w:line="244" w:lineRule="auto"/>
            </w:pPr>
            <w:r>
              <w:rPr>
                <w:b/>
                <w:bCs/>
                <w:color w:val="FFFFFF"/>
                <w:sz w:val="22"/>
                <w:szCs w:val="22"/>
              </w:rPr>
              <w:t>Commercials</w:t>
            </w:r>
          </w:p>
        </w:tc>
      </w:tr>
      <w:tr w:rsidR="00B073E6" w14:paraId="00001AC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AC6" w14:textId="77777777" w:rsidR="00B073E6" w:rsidRDefault="00000000">
            <w:pPr>
              <w:spacing w:after="4" w:line="244" w:lineRule="auto"/>
            </w:pPr>
            <w:r>
              <w:rPr>
                <w:color w:val="1A1A1A"/>
                <w:sz w:val="18"/>
                <w:szCs w:val="18"/>
              </w:rPr>
              <w:t>All fees are exclusive of GST as applicable.</w:t>
            </w:r>
          </w:p>
        </w:tc>
      </w:tr>
      <w:tr w:rsidR="00B073E6" w14:paraId="00001AC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AC8" w14:textId="77777777" w:rsidR="00B073E6" w:rsidRDefault="00000000">
            <w:pPr>
              <w:spacing w:after="4" w:line="244" w:lineRule="auto"/>
            </w:pPr>
            <w:r>
              <w:rPr>
                <w:color w:val="1A1A1A"/>
                <w:sz w:val="18"/>
                <w:szCs w:val="18"/>
              </w:rPr>
              <w:t>Government fee and out of pocket expenses shall be reimbursed on actual basis</w:t>
            </w:r>
          </w:p>
        </w:tc>
      </w:tr>
    </w:tbl>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